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both"/>
        <w:textAlignment w:val="auto"/>
        <w:rPr>
          <w:rFonts w:ascii="宋体" w:hAnsi="宋体" w:eastAsia="宋体" w:cs="Times New Roman"/>
          <w:b w:val="0"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36"/>
          <w:szCs w:val="36"/>
        </w:rPr>
        <w:t>中国葛洲坝集团建设工程有限公司2024</w:t>
      </w:r>
      <w:r>
        <w:rPr>
          <w:rFonts w:ascii="宋体" w:hAnsi="宋体" w:eastAsia="宋体" w:cs="Times New Roman"/>
          <w:b w:val="0"/>
          <w:bCs/>
          <w:color w:val="auto"/>
          <w:sz w:val="36"/>
          <w:szCs w:val="36"/>
        </w:rPr>
        <w:t>届校园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eastAsia" w:ascii="宋体" w:hAnsi="宋体" w:eastAsia="宋体" w:cs="Times New Roman"/>
          <w:b w:val="0"/>
          <w:bCs/>
          <w:color w:val="auto"/>
          <w:sz w:val="36"/>
          <w:szCs w:val="36"/>
        </w:rPr>
      </w:pPr>
      <w:r>
        <w:rPr>
          <w:rFonts w:ascii="宋体" w:hAnsi="宋体" w:eastAsia="宋体" w:cs="Times New Roman"/>
          <w:b w:val="0"/>
          <w:bCs/>
          <w:color w:val="auto"/>
          <w:sz w:val="36"/>
          <w:szCs w:val="36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eastAsia" w:ascii="宋体" w:hAnsi="宋体" w:eastAsia="宋体" w:cs="Times New Roman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公司简介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中国葛洲坝集团建设工程有限公司（以下简称公司）是国务院国资委监管的世界500强企业中国能源建设集团旗下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中国葛洲坝集团为实现高质量发展，设立的专业优势突出、市场竞争力强、产业链条完备、品牌效应明显的专业化建筑工程公司。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司构建了投融建营一体推进、国内国际协调发展、工程建设多元并进、绿色能源全域拓展的战略新格局，坚持以打造具有行业一流竞争力的建筑工程公司为战略发展目标，形成了房屋建筑、水利水电、市政工程和交通工程协调发展的主营业务格局，并积极向新能源、生态环保、绿色矿山及全域土地综合整治等业务领域拓展。拥有建筑工程施工总承包特级、工程设计建筑行业（建筑工程）甲级、工程设计建筑行业（人防工程）甲级资质，拥有水利水电工程施工、市政公用工程施工总承包壹级资质和建筑装修装饰、钢结构、港口与海岸工程专业承包壹级等各类资质近20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司始终坚持“人才是企业第一资源”的理念，大力实施人才强企战略。建立了一支近2000人的专业化高素质职工队伍。公司始终坚持市场导向，国内业务遍及全国30多个省、自治区；海外经营覆盖东南亚、中东、非洲、拉丁美洲等20个国家和地区，是国家“一带一路”倡议的忠实践行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奋进新时代，扬帆正当时。公司将秉持“改善人民生活、促进社会发展”的责任意识和“公平、诚信、共赢”的合作理念，继续发扬任重而益坚、精进以致远的企业精神，以赤诚匠心筑造美好世界！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二、招聘岗位及专业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3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570" w:firstLineChars="200"/>
              <w:jc w:val="center"/>
              <w:textAlignment w:val="auto"/>
              <w:rPr>
                <w:b w:val="0"/>
                <w:bCs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（本科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570" w:firstLineChars="200"/>
              <w:jc w:val="center"/>
              <w:textAlignment w:val="auto"/>
              <w:rPr>
                <w:b w:val="0"/>
                <w:bCs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6" w:space="0"/>
              </w:rPr>
              <w:t>（本科及以上学历）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</w:trPr>
        <w:tc>
          <w:tcPr>
            <w:tcW w:w="4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土木工程</w:t>
            </w:r>
            <w:r>
              <w:rPr>
                <w:rFonts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工程管理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建筑学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工程造价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地质工程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测绘工程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安全工程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机械工程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环境工程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风景园林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质量管理工程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水利水电工程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环保设备工程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材料科学与工程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电气工程及其自动化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道路桥梁与渡河工程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建筑电气与智能化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给排水科学与工程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计算机科学与技术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金融学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汉语言文学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网络与新媒体</w:t>
            </w: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思想政治教育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会计学/财务管理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atLeast"/>
              <w:ind w:left="0" w:right="0" w:firstLine="570" w:firstLineChars="200"/>
              <w:textAlignment w:val="auto"/>
              <w:rPr>
                <w:b w:val="0"/>
                <w:bCs/>
              </w:rPr>
            </w:pPr>
            <w:r>
              <w:rPr>
                <w:rFonts w:hint="default" w:ascii="Calibri" w:hAnsi="Calibri" w:eastAsia="微软雅黑" w:cs="Calibri"/>
                <w:b w:val="0"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【工作地点】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国内：云南、湖北、河北、安徽、江苏、陕西、广东、四川、福建、北京、湖南、西藏、新疆等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国外：东南亚、中东、非洲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【招聘流程】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1.简历投递：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"https://campus.51job.com/cggc2024" </w:instrTex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4"/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t>https://campus.51job.com/cggc2024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2.投递邮箱：hge2719@ceec.net.cn。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3.宣讲会：参加公司组织的高校专场宣讲会。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4.面试：初试、复试。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5.发放offer：通过复试者签订大学毕业生就业协议书。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559" w:leftChars="266" w:right="0"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6.办理入职。 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三、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薪酬福利政策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1.具有行业竞争力的薪酬：基本工资+岗位工资+绩效工资、通讯津贴、高温津贴、卫生津贴、执业资格津贴、超额利润奖等。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2.优渥的员工福利：安家费、免费食宿、福利体检、探亲路费、虚拟股权、岗位分红等。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3.完善的社会保险体系：“七险”、“两金”。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4.人性化的休假制度：项目部员工每年集中带薪休假45天-60天；每月就地休假4天。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【职业发展】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多元化晋升体系：经营管理通道、专业技术通道、专 业技能通道和项目管理通道，为员工提供宽广的晋升空间，畅通的晋升通道。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2.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个性化培训体系：“建工工匠”培训、职（执）业资格取证培训、管理能力提升培训、专业技术培训、干部培训等，覆盖员工全职业生涯。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四、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联系人：葛经理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联系电话：18788433359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Email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：hge2719@ceec.net.cn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联系地址：云南省昆明市经济开发区顺通大道葛洲坝大厦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更多信息请登录：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公司官网：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559" w:leftChars="266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"http://www.cggc.cn/" </w:instrTex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4"/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6" w:space="0"/>
          <w:shd w:val="clear" w:fill="FFFFFF"/>
        </w:rPr>
        <w:t>http://www.cggcjg.ceec.net.cn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br w:type="textWrapping"/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集团公司官网：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"http://www.cggc.cn/" </w:instrTex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4"/>
          <w:rFonts w:hint="eastAsia" w:ascii="宋体" w:hAnsi="宋体" w:eastAsia="宋体" w:cs="宋体"/>
          <w:b w:val="0"/>
          <w:bCs/>
          <w:i w:val="0"/>
          <w:iCs w:val="0"/>
          <w:caps w:val="0"/>
          <w:color w:val="1890FF"/>
          <w:spacing w:val="0"/>
          <w:sz w:val="28"/>
          <w:szCs w:val="28"/>
          <w:u w:val="none"/>
          <w:bdr w:val="none" w:color="auto" w:sz="6" w:space="0"/>
          <w:shd w:val="clear" w:fill="FFFFFF"/>
        </w:rPr>
        <w:t>http://www.cggc.cn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7AB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ascii="宋体" w:hAnsi="宋体" w:eastAsia="宋体"/>
          <w:b w:val="0"/>
          <w:bCs/>
          <w:color w:val="auto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ascii="宋体" w:hAnsi="宋体" w:eastAsia="宋体"/>
          <w:b w:val="0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 w:cs="Times New Roman"/>
          <w:b w:val="0"/>
          <w:bCs/>
          <w:color w:val="FF0000"/>
          <w:sz w:val="28"/>
          <w:szCs w:val="28"/>
        </w:rPr>
      </w:pPr>
      <w:r>
        <w:rPr>
          <w:rFonts w:ascii="宋体" w:hAnsi="宋体" w:eastAsia="宋体" w:cs="Times New Roman"/>
          <w:b w:val="0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hMzAyYTIwNzZjNjg3NjQwZmUwZDJmNmUwMjY0ODIifQ=="/>
  </w:docVars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2A3E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45834"/>
    <w:rsid w:val="002505AA"/>
    <w:rsid w:val="002513C4"/>
    <w:rsid w:val="0026108A"/>
    <w:rsid w:val="00272682"/>
    <w:rsid w:val="00290628"/>
    <w:rsid w:val="002B2063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027AC"/>
    <w:rsid w:val="0041678B"/>
    <w:rsid w:val="004271D8"/>
    <w:rsid w:val="004373BC"/>
    <w:rsid w:val="00437E69"/>
    <w:rsid w:val="00443A9D"/>
    <w:rsid w:val="00451437"/>
    <w:rsid w:val="00452D66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997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3301F"/>
    <w:rsid w:val="00954E45"/>
    <w:rsid w:val="00960A1B"/>
    <w:rsid w:val="00971BF9"/>
    <w:rsid w:val="00981C1F"/>
    <w:rsid w:val="00987291"/>
    <w:rsid w:val="00993972"/>
    <w:rsid w:val="009E4EDB"/>
    <w:rsid w:val="009F1B25"/>
    <w:rsid w:val="009F5F2B"/>
    <w:rsid w:val="00A00357"/>
    <w:rsid w:val="00A008BD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E2793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BD6CF1"/>
    <w:rsid w:val="00C0419E"/>
    <w:rsid w:val="00C11FAA"/>
    <w:rsid w:val="00C12586"/>
    <w:rsid w:val="00C205F6"/>
    <w:rsid w:val="00C2195C"/>
    <w:rsid w:val="00C22202"/>
    <w:rsid w:val="00C44E70"/>
    <w:rsid w:val="00C54B66"/>
    <w:rsid w:val="00C63930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1032"/>
    <w:rsid w:val="00E650FD"/>
    <w:rsid w:val="00E6542C"/>
    <w:rsid w:val="00E72034"/>
    <w:rsid w:val="00E75BC6"/>
    <w:rsid w:val="00E83002"/>
    <w:rsid w:val="00E92904"/>
    <w:rsid w:val="00E92C06"/>
    <w:rsid w:val="00E946B1"/>
    <w:rsid w:val="00EB48C5"/>
    <w:rsid w:val="00EB50C9"/>
    <w:rsid w:val="00EE0EF2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586F41"/>
    <w:rsid w:val="03A7559F"/>
    <w:rsid w:val="082971C5"/>
    <w:rsid w:val="0ADC6F8D"/>
    <w:rsid w:val="0E886E25"/>
    <w:rsid w:val="0FD7617F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31F1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BEA0B91"/>
    <w:rsid w:val="2D1B1FA2"/>
    <w:rsid w:val="30B31690"/>
    <w:rsid w:val="30E314F5"/>
    <w:rsid w:val="3339380F"/>
    <w:rsid w:val="337C2A16"/>
    <w:rsid w:val="33AC6DF4"/>
    <w:rsid w:val="34305F1F"/>
    <w:rsid w:val="34BC045D"/>
    <w:rsid w:val="36706548"/>
    <w:rsid w:val="36941D9C"/>
    <w:rsid w:val="37151DCF"/>
    <w:rsid w:val="3CE67663"/>
    <w:rsid w:val="40070893"/>
    <w:rsid w:val="412A156E"/>
    <w:rsid w:val="434852C7"/>
    <w:rsid w:val="43940FFC"/>
    <w:rsid w:val="43AD50D9"/>
    <w:rsid w:val="44861403"/>
    <w:rsid w:val="45943BE9"/>
    <w:rsid w:val="49B76AF6"/>
    <w:rsid w:val="4A8D3F58"/>
    <w:rsid w:val="4B544255"/>
    <w:rsid w:val="4D9C7EAB"/>
    <w:rsid w:val="514E3FFA"/>
    <w:rsid w:val="53667DFB"/>
    <w:rsid w:val="547201BE"/>
    <w:rsid w:val="575A78A4"/>
    <w:rsid w:val="576156F1"/>
    <w:rsid w:val="59052324"/>
    <w:rsid w:val="594F4EF6"/>
    <w:rsid w:val="5A4B6B1B"/>
    <w:rsid w:val="60206C4E"/>
    <w:rsid w:val="61614C16"/>
    <w:rsid w:val="659D43A0"/>
    <w:rsid w:val="663A1095"/>
    <w:rsid w:val="66EB31B7"/>
    <w:rsid w:val="685A4E6C"/>
    <w:rsid w:val="68736234"/>
    <w:rsid w:val="6AF43214"/>
    <w:rsid w:val="6AF9611F"/>
    <w:rsid w:val="6B013150"/>
    <w:rsid w:val="6BEF2A91"/>
    <w:rsid w:val="6E012BB7"/>
    <w:rsid w:val="6EC3540A"/>
    <w:rsid w:val="70360E9B"/>
    <w:rsid w:val="70822713"/>
    <w:rsid w:val="7102460C"/>
    <w:rsid w:val="725155E4"/>
    <w:rsid w:val="73AB104D"/>
    <w:rsid w:val="7556341F"/>
    <w:rsid w:val="756E2132"/>
    <w:rsid w:val="777074AD"/>
    <w:rsid w:val="78984105"/>
    <w:rsid w:val="7D493C2F"/>
    <w:rsid w:val="7D556CB4"/>
    <w:rsid w:val="7E361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 w:line="15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7"/>
      <w:szCs w:val="37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color w:val="FFFFFF"/>
      <w:sz w:val="16"/>
      <w:szCs w:val="16"/>
      <w:shd w:val="clear" w:color="auto" w:fill="337AB7"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qFormat/>
    <w:uiPriority w:val="0"/>
    <w:rPr>
      <w:i/>
      <w:color w:val="23527C"/>
      <w:u w:val="single"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23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4">
    <w:name w:val="标题 3 Char"/>
    <w:basedOn w:val="9"/>
    <w:link w:val="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ql-curs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A81-AEA8-4896-A013-95B29F524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1921</Characters>
  <Lines>16</Lines>
  <Paragraphs>4</Paragraphs>
  <TotalTime>8</TotalTime>
  <ScaleCrop>false</ScaleCrop>
  <LinksUpToDate>false</LinksUpToDate>
  <CharactersWithSpaces>2254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开心果</cp:lastModifiedBy>
  <dcterms:modified xsi:type="dcterms:W3CDTF">2023-11-01T01:20:08Z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F577A8260DAA4334AFF567261F41BCFE</vt:lpwstr>
  </property>
</Properties>
</file>