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ascii="宋体" w:hAnsi="宋体" w:eastAsia="宋体" w:cs="Times New Roman"/>
          <w:bCs/>
          <w:sz w:val="36"/>
          <w:szCs w:val="36"/>
        </w:rPr>
      </w:pPr>
      <w:r>
        <w:rPr>
          <w:rFonts w:hint="eastAsia" w:ascii="宋体" w:hAnsi="宋体" w:eastAsia="宋体" w:cs="Times New Roman"/>
          <w:bCs/>
          <w:sz w:val="36"/>
          <w:szCs w:val="36"/>
        </w:rPr>
        <w:br w:type="textWrapping"/>
      </w:r>
      <w:r>
        <w:rPr>
          <w:rFonts w:hint="eastAsia" w:ascii="宋体" w:hAnsi="宋体" w:eastAsia="宋体" w:cs="Times New Roman"/>
          <w:bCs/>
          <w:sz w:val="36"/>
          <w:szCs w:val="36"/>
        </w:rPr>
        <w:t>四川长虹电器股份有限公司2024</w:t>
      </w:r>
      <w:r>
        <w:rPr>
          <w:rFonts w:ascii="宋体" w:hAnsi="宋体" w:eastAsia="宋体" w:cs="Times New Roman"/>
          <w:bCs/>
          <w:sz w:val="36"/>
          <w:szCs w:val="36"/>
        </w:rPr>
        <w:t>届校园</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hint="eastAsia" w:ascii="宋体" w:hAnsi="宋体" w:eastAsia="宋体" w:cs="Times New Roman"/>
          <w:bCs/>
          <w:sz w:val="36"/>
          <w:szCs w:val="36"/>
        </w:rPr>
      </w:pPr>
      <w:r>
        <w:rPr>
          <w:rFonts w:ascii="宋体" w:hAnsi="宋体" w:eastAsia="宋体" w:cs="Times New Roman"/>
          <w:bCs/>
          <w:sz w:val="36"/>
          <w:szCs w:val="36"/>
        </w:rPr>
        <w:t>招聘简章</w:t>
      </w:r>
    </w:p>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hint="eastAsia" w:ascii="宋体" w:hAnsi="宋体" w:eastAsia="宋体" w:cs="Times New Roman"/>
          <w:bCs/>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720" w:firstLineChars="200"/>
        <w:jc w:val="center"/>
        <w:textAlignment w:val="auto"/>
        <w:rPr>
          <w:rFonts w:ascii="宋体" w:hAnsi="宋体" w:eastAsia="宋体" w:cs="Times New Roman"/>
          <w:bCs/>
          <w:sz w:val="36"/>
          <w:szCs w:val="36"/>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s="宋体"/>
          <w:b w:val="0"/>
          <w:bCs w:val="0"/>
          <w:color w:val="333333"/>
          <w:sz w:val="28"/>
          <w:szCs w:val="28"/>
          <w:lang w:eastAsia="zh-CN"/>
        </w:rPr>
      </w:pPr>
      <w:r>
        <w:rPr>
          <w:rFonts w:hint="eastAsia" w:ascii="宋体" w:hAnsi="宋体" w:eastAsia="宋体" w:cs="宋体"/>
          <w:b w:val="0"/>
          <w:bCs w:val="0"/>
          <w:color w:val="333333"/>
          <w:sz w:val="28"/>
          <w:szCs w:val="28"/>
          <w:lang w:eastAsia="zh-CN"/>
        </w:rPr>
        <w:t>一、</w:t>
      </w:r>
      <w:r>
        <w:rPr>
          <w:rFonts w:hint="eastAsia" w:ascii="宋体" w:hAnsi="宋体" w:eastAsia="宋体" w:cs="宋体"/>
          <w:b w:val="0"/>
          <w:bCs w:val="0"/>
          <w:color w:val="333333"/>
          <w:sz w:val="28"/>
          <w:szCs w:val="28"/>
        </w:rPr>
        <w:t>公司简介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长虹创建于1958 年，前身国营长虹机器厂是我国“一五”期间的 156 项重点工程之一，是当时国内机载火控雷达生产基地。从军工立业、彩电兴业，到信息电子的多元拓展，已成为集军工、消费电子、核心器件研发与制造为一体的综合型跨国企业集团，并正向具有全球竞争力的信息家电内容与服务提供商挺进。</w:t>
      </w: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2022年（第十九届）世界品牌500强长虹位列第286位，2023年（第二十届）“世界品牌大会”公布长虹品牌价值达到2039.68亿元，位列中国500最具价值品牌第35位。</w:t>
      </w:r>
      <w:r>
        <w:rPr>
          <w:rFonts w:hint="eastAsia" w:ascii="宋体" w:hAnsi="宋体" w:eastAsia="宋体" w:cs="宋体"/>
          <w:b w:val="0"/>
          <w:bCs w:val="0"/>
          <w:i w:val="0"/>
          <w:iCs w:val="0"/>
          <w:caps w:val="0"/>
          <w:color w:val="333333"/>
          <w:spacing w:val="0"/>
          <w:sz w:val="28"/>
          <w:szCs w:val="28"/>
          <w:bdr w:val="none" w:color="auto" w:sz="0" w:space="0"/>
          <w:shd w:val="clear" w:fill="FFFFFF"/>
        </w:rPr>
        <w:t>同时，长虹旗下拥有</w:t>
      </w: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七家上市公司：四川长虹（600839.SH）、长虹美菱（000521.SZ）、长虹华意（000404.SZ）、长虹佳华(08016.HK)、长虹能源（836239.BJ）、</w:t>
      </w:r>
      <w:r>
        <w:rPr>
          <w:rFonts w:hint="eastAsia" w:ascii="宋体" w:hAnsi="宋体" w:eastAsia="宋体" w:cs="宋体"/>
          <w:b w:val="0"/>
          <w:bCs w:val="0"/>
          <w:i w:val="0"/>
          <w:iCs w:val="0"/>
          <w:caps w:val="0"/>
          <w:color w:val="337AB7"/>
          <w:spacing w:val="0"/>
          <w:sz w:val="28"/>
          <w:szCs w:val="28"/>
          <w:u w:val="none"/>
          <w:bdr w:val="none" w:color="auto" w:sz="0" w:space="0"/>
          <w:shd w:val="clear" w:fill="FFFFFF"/>
        </w:rPr>
        <w:fldChar w:fldCharType="begin"/>
      </w:r>
      <w:r>
        <w:rPr>
          <w:rFonts w:hint="eastAsia" w:ascii="宋体" w:hAnsi="宋体" w:eastAsia="宋体" w:cs="宋体"/>
          <w:b w:val="0"/>
          <w:bCs w:val="0"/>
          <w:i w:val="0"/>
          <w:iCs w:val="0"/>
          <w:caps w:val="0"/>
          <w:color w:val="337AB7"/>
          <w:spacing w:val="0"/>
          <w:sz w:val="28"/>
          <w:szCs w:val="28"/>
          <w:u w:val="none"/>
          <w:bdr w:val="none" w:color="auto" w:sz="0" w:space="0"/>
          <w:shd w:val="clear" w:fill="FFFFFF"/>
        </w:rPr>
        <w:instrText xml:space="preserve"> HYPERLINK "http://www.baidu.com/link?url=EseOzCvnjLFFsiwFPZqFiEU8HR1WduXpRNWNAvgk3C0AmbyawLdelADD4DuK_T1lSPHjhwTZLI0JyZVGj9s8UgtgWd2QDjie0LfLPHm_kCdqQVnphxAgElO6JhzLPTdH" </w:instrText>
      </w:r>
      <w:r>
        <w:rPr>
          <w:rFonts w:hint="eastAsia" w:ascii="宋体" w:hAnsi="宋体" w:eastAsia="宋体" w:cs="宋体"/>
          <w:b w:val="0"/>
          <w:bCs w:val="0"/>
          <w:i w:val="0"/>
          <w:iCs w:val="0"/>
          <w:caps w:val="0"/>
          <w:color w:val="337AB7"/>
          <w:spacing w:val="0"/>
          <w:sz w:val="28"/>
          <w:szCs w:val="28"/>
          <w:u w:val="none"/>
          <w:bdr w:val="none" w:color="auto" w:sz="0" w:space="0"/>
          <w:shd w:val="clear" w:fill="FFFFFF"/>
        </w:rPr>
        <w:fldChar w:fldCharType="separate"/>
      </w:r>
      <w:r>
        <w:rPr>
          <w:rStyle w:val="14"/>
          <w:rFonts w:hint="eastAsia" w:ascii="宋体" w:hAnsi="宋体" w:eastAsia="宋体" w:cs="宋体"/>
          <w:b w:val="0"/>
          <w:bCs w:val="0"/>
          <w:i w:val="0"/>
          <w:iCs w:val="0"/>
          <w:caps w:val="0"/>
          <w:color w:val="337AB7"/>
          <w:spacing w:val="0"/>
          <w:sz w:val="28"/>
          <w:szCs w:val="28"/>
          <w:u w:val="none"/>
          <w:bdr w:val="none" w:color="auto" w:sz="0" w:space="0"/>
          <w:shd w:val="clear" w:fill="FFFFFF"/>
        </w:rPr>
        <w:t>中科美菱(835892.BJ)</w:t>
      </w:r>
      <w:r>
        <w:rPr>
          <w:rFonts w:hint="eastAsia" w:ascii="宋体" w:hAnsi="宋体" w:eastAsia="宋体" w:cs="宋体"/>
          <w:b w:val="0"/>
          <w:bCs w:val="0"/>
          <w:i w:val="0"/>
          <w:iCs w:val="0"/>
          <w:caps w:val="0"/>
          <w:color w:val="337AB7"/>
          <w:spacing w:val="0"/>
          <w:sz w:val="28"/>
          <w:szCs w:val="28"/>
          <w:u w:val="none"/>
          <w:bdr w:val="none" w:color="auto" w:sz="0" w:space="0"/>
          <w:shd w:val="clear" w:fill="FFFFFF"/>
        </w:rPr>
        <w:fldChar w:fldCharType="end"/>
      </w: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、华丰科技（688629.SH）</w:t>
      </w:r>
      <w:r>
        <w:rPr>
          <w:rFonts w:hint="eastAsia" w:ascii="宋体" w:hAnsi="宋体" w:eastAsia="宋体" w:cs="宋体"/>
          <w:b w:val="0"/>
          <w:bCs w:val="0"/>
          <w:i w:val="0"/>
          <w:iCs w:val="0"/>
          <w:caps w:val="0"/>
          <w:color w:val="333333"/>
          <w:spacing w:val="0"/>
          <w:sz w:val="28"/>
          <w:szCs w:val="28"/>
          <w:bdr w:val="none" w:color="auto" w:sz="0" w:space="0"/>
          <w:shd w:val="clear" w:fill="FFFFFF"/>
        </w:rPr>
        <w:t>，并新增</w:t>
      </w: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长虹民生、长虹格润、爱联科技等新三板挂牌公司</w:t>
      </w:r>
      <w:r>
        <w:rPr>
          <w:rFonts w:hint="eastAsia" w:ascii="宋体" w:hAnsi="宋体" w:eastAsia="宋体" w:cs="宋体"/>
          <w:b w:val="0"/>
          <w:bCs w:val="0"/>
          <w:i w:val="0"/>
          <w:iCs w:val="0"/>
          <w:caps w:val="0"/>
          <w:color w:val="333333"/>
          <w:spacing w:val="0"/>
          <w:sz w:val="28"/>
          <w:szCs w:val="28"/>
          <w:bdr w:val="none" w:color="auto" w:sz="0" w:space="0"/>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2019年2月，为推动长虹·美菱营销体系更好地适应市场竞争和用户消费行为的重大变化，实现从面向产品线的销售管理向面向渠道和用户经营服务的营销转型，提高从单一品类营销到全品类整合营销的市场资源获取能力，统一营销服务平台实现整体提效降本，公司推进营销体系转型，设立</w:t>
      </w: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长虹·美菱中国区，负责公司营销战略、营销服务平台、营销团队的的建设与管理。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多年来，长虹坚持以用户为中心、以市场为导向，强化技术创新，夯实内部管理，打造智能研发、智能制造、智能交易、智能运营四大平台，构建消费类电子技术创新体系，立足互联网面向物联网，大力实施智能化战略，不断提升企业综合竞争能力，逐步将长虹建设成为全球值得尊重的企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firstLineChars="200"/>
        <w:rPr>
          <w:rFonts w:hint="eastAsia" w:ascii="宋体" w:hAnsi="宋体" w:eastAsia="宋体" w:cs="宋体"/>
          <w:b w:val="0"/>
          <w:bCs w:val="0"/>
          <w:i w:val="0"/>
          <w:iCs w:val="0"/>
          <w:caps w:val="0"/>
          <w:color w:val="333333"/>
          <w:spacing w:val="0"/>
          <w:sz w:val="28"/>
          <w:szCs w:val="28"/>
        </w:rPr>
      </w:pP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二、2024届招聘岗位</w:t>
      </w:r>
    </w:p>
    <w:tbl>
      <w:tblPr>
        <w:tblW w:w="7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451"/>
        <w:gridCol w:w="807"/>
        <w:gridCol w:w="2188"/>
        <w:gridCol w:w="2488"/>
        <w:gridCol w:w="451"/>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rPr>
        <w:tc>
          <w:tcPr>
            <w:tcW w:w="45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10"/>
                <w:rFonts w:hint="eastAsia" w:ascii="宋体" w:hAnsi="宋体" w:eastAsia="宋体" w:cs="宋体"/>
                <w:b/>
                <w:bCs/>
                <w:i w:val="0"/>
                <w:iCs w:val="0"/>
                <w:caps w:val="0"/>
                <w:color w:val="333333"/>
                <w:spacing w:val="0"/>
                <w:sz w:val="24"/>
                <w:szCs w:val="24"/>
                <w:bdr w:val="none" w:color="auto" w:sz="0" w:space="0"/>
              </w:rPr>
              <w:t>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10"/>
                <w:rFonts w:hint="eastAsia" w:ascii="宋体" w:hAnsi="宋体" w:eastAsia="宋体" w:cs="宋体"/>
                <w:b/>
                <w:bCs/>
                <w:i w:val="0"/>
                <w:iCs w:val="0"/>
                <w:caps w:val="0"/>
                <w:color w:val="333333"/>
                <w:spacing w:val="0"/>
                <w:sz w:val="24"/>
                <w:szCs w:val="24"/>
                <w:bdr w:val="none" w:color="auto" w:sz="0" w:space="0"/>
              </w:rPr>
              <w:t>号</w:t>
            </w:r>
          </w:p>
        </w:tc>
        <w:tc>
          <w:tcPr>
            <w:tcW w:w="810"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10"/>
                <w:rFonts w:hint="eastAsia" w:ascii="宋体" w:hAnsi="宋体" w:eastAsia="宋体" w:cs="宋体"/>
                <w:b/>
                <w:bCs/>
                <w:i w:val="0"/>
                <w:iCs w:val="0"/>
                <w:caps w:val="0"/>
                <w:color w:val="333333"/>
                <w:spacing w:val="0"/>
                <w:sz w:val="24"/>
                <w:szCs w:val="24"/>
                <w:bdr w:val="none" w:color="auto" w:sz="0" w:space="0"/>
              </w:rPr>
              <w:t>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10"/>
                <w:rFonts w:hint="eastAsia" w:ascii="宋体" w:hAnsi="宋体" w:eastAsia="宋体" w:cs="宋体"/>
                <w:b/>
                <w:bCs/>
                <w:i w:val="0"/>
                <w:iCs w:val="0"/>
                <w:caps w:val="0"/>
                <w:color w:val="333333"/>
                <w:spacing w:val="0"/>
                <w:sz w:val="24"/>
                <w:szCs w:val="24"/>
                <w:bdr w:val="none" w:color="auto" w:sz="0" w:space="0"/>
              </w:rPr>
              <w:t>类别</w:t>
            </w:r>
          </w:p>
        </w:tc>
        <w:tc>
          <w:tcPr>
            <w:tcW w:w="220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10"/>
                <w:rFonts w:hint="eastAsia" w:ascii="宋体" w:hAnsi="宋体" w:eastAsia="宋体" w:cs="宋体"/>
                <w:b/>
                <w:bCs/>
                <w:i w:val="0"/>
                <w:iCs w:val="0"/>
                <w:caps w:val="0"/>
                <w:color w:val="333333"/>
                <w:spacing w:val="0"/>
                <w:sz w:val="24"/>
                <w:szCs w:val="24"/>
                <w:bdr w:val="none" w:color="auto" w:sz="0" w:space="0"/>
              </w:rPr>
              <w:t>岗位名称</w:t>
            </w:r>
          </w:p>
        </w:tc>
        <w:tc>
          <w:tcPr>
            <w:tcW w:w="2505" w:type="dxa"/>
            <w:vMerge w:val="restart"/>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10"/>
                <w:rFonts w:hint="eastAsia" w:ascii="宋体" w:hAnsi="宋体" w:eastAsia="宋体" w:cs="宋体"/>
                <w:b/>
                <w:bCs/>
                <w:i w:val="0"/>
                <w:iCs w:val="0"/>
                <w:caps w:val="0"/>
                <w:color w:val="333333"/>
                <w:spacing w:val="0"/>
                <w:sz w:val="24"/>
                <w:szCs w:val="24"/>
                <w:bdr w:val="none" w:color="auto" w:sz="0" w:space="0"/>
              </w:rPr>
              <w:t>需求专业</w:t>
            </w:r>
          </w:p>
        </w:tc>
        <w:tc>
          <w:tcPr>
            <w:tcW w:w="2010"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10"/>
                <w:rFonts w:hint="eastAsia" w:ascii="宋体" w:hAnsi="宋体" w:eastAsia="宋体" w:cs="宋体"/>
                <w:b/>
                <w:bCs/>
                <w:i w:val="0"/>
                <w:iCs w:val="0"/>
                <w:caps w:val="0"/>
                <w:color w:val="333333"/>
                <w:spacing w:val="0"/>
                <w:sz w:val="24"/>
                <w:szCs w:val="24"/>
                <w:bdr w:val="none" w:color="auto" w:sz="0" w:space="0"/>
              </w:rPr>
              <w:t>招聘要求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45" w:hRule="atLeast"/>
        </w:trPr>
        <w:tc>
          <w:tcPr>
            <w:tcW w:w="45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1"/>
                <w:szCs w:val="21"/>
              </w:rPr>
            </w:pPr>
          </w:p>
        </w:tc>
        <w:tc>
          <w:tcPr>
            <w:tcW w:w="810"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1"/>
                <w:szCs w:val="21"/>
              </w:rPr>
            </w:pPr>
          </w:p>
        </w:tc>
        <w:tc>
          <w:tcPr>
            <w:tcW w:w="220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1"/>
                <w:szCs w:val="21"/>
              </w:rPr>
            </w:pPr>
          </w:p>
        </w:tc>
        <w:tc>
          <w:tcPr>
            <w:tcW w:w="2505" w:type="dxa"/>
            <w:vMerge w:val="continue"/>
            <w:tcBorders>
              <w:top w:val="nil"/>
              <w:left w:val="nil"/>
              <w:bottom w:val="nil"/>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1"/>
                <w:szCs w:val="21"/>
              </w:rPr>
            </w:pPr>
          </w:p>
        </w:tc>
        <w:tc>
          <w:tcPr>
            <w:tcW w:w="4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10"/>
                <w:rFonts w:hint="eastAsia" w:ascii="宋体" w:hAnsi="宋体" w:eastAsia="宋体" w:cs="宋体"/>
                <w:b/>
                <w:bCs/>
                <w:i w:val="0"/>
                <w:iCs w:val="0"/>
                <w:caps w:val="0"/>
                <w:color w:val="333333"/>
                <w:spacing w:val="0"/>
                <w:sz w:val="24"/>
                <w:szCs w:val="24"/>
                <w:bdr w:val="none" w:color="auto" w:sz="0" w:space="0"/>
              </w:rPr>
              <w:t>学历</w:t>
            </w:r>
          </w:p>
        </w:tc>
        <w:tc>
          <w:tcPr>
            <w:tcW w:w="16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10"/>
                <w:rFonts w:hint="eastAsia" w:ascii="宋体" w:hAnsi="宋体" w:eastAsia="宋体" w:cs="宋体"/>
                <w:b/>
                <w:bCs/>
                <w:i w:val="0"/>
                <w:iCs w:val="0"/>
                <w:caps w:val="0"/>
                <w:color w:val="333333"/>
                <w:spacing w:val="0"/>
                <w:sz w:val="24"/>
                <w:szCs w:val="24"/>
                <w:bdr w:val="none" w:color="auto" w:sz="0" w:space="0"/>
              </w:rPr>
              <w:t>工作地点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5" w:hRule="atLeast"/>
        </w:trPr>
        <w:tc>
          <w:tcPr>
            <w:tcW w:w="45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1</w:t>
            </w:r>
          </w:p>
        </w:tc>
        <w:tc>
          <w:tcPr>
            <w:tcW w:w="81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营销</w:t>
            </w:r>
          </w:p>
        </w:tc>
        <w:tc>
          <w:tcPr>
            <w:tcW w:w="22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国内营销客户经理</w:t>
            </w:r>
          </w:p>
        </w:tc>
        <w:tc>
          <w:tcPr>
            <w:tcW w:w="25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市场营销、管理大类</w:t>
            </w:r>
          </w:p>
        </w:tc>
        <w:tc>
          <w:tcPr>
            <w:tcW w:w="4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本科</w:t>
            </w:r>
          </w:p>
        </w:tc>
        <w:tc>
          <w:tcPr>
            <w:tcW w:w="16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全国20+城市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45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2</w:t>
            </w:r>
          </w:p>
        </w:tc>
        <w:tc>
          <w:tcPr>
            <w:tcW w:w="81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营销</w:t>
            </w:r>
          </w:p>
        </w:tc>
        <w:tc>
          <w:tcPr>
            <w:tcW w:w="22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电商店铺运营</w:t>
            </w:r>
          </w:p>
        </w:tc>
        <w:tc>
          <w:tcPr>
            <w:tcW w:w="25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电子商务、传媒类</w:t>
            </w:r>
          </w:p>
        </w:tc>
        <w:tc>
          <w:tcPr>
            <w:tcW w:w="4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本科</w:t>
            </w:r>
          </w:p>
        </w:tc>
        <w:tc>
          <w:tcPr>
            <w:tcW w:w="16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四川成都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rPr>
        <w:tc>
          <w:tcPr>
            <w:tcW w:w="45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3</w:t>
            </w:r>
          </w:p>
        </w:tc>
        <w:tc>
          <w:tcPr>
            <w:tcW w:w="81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职能</w:t>
            </w:r>
          </w:p>
        </w:tc>
        <w:tc>
          <w:tcPr>
            <w:tcW w:w="22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财务BP</w:t>
            </w:r>
          </w:p>
        </w:tc>
        <w:tc>
          <w:tcPr>
            <w:tcW w:w="25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会计类</w:t>
            </w:r>
          </w:p>
        </w:tc>
        <w:tc>
          <w:tcPr>
            <w:tcW w:w="4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本科</w:t>
            </w:r>
          </w:p>
        </w:tc>
        <w:tc>
          <w:tcPr>
            <w:tcW w:w="16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全国20+城市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rPr>
        <w:tc>
          <w:tcPr>
            <w:tcW w:w="45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4</w:t>
            </w:r>
          </w:p>
        </w:tc>
        <w:tc>
          <w:tcPr>
            <w:tcW w:w="81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职能</w:t>
            </w:r>
          </w:p>
        </w:tc>
        <w:tc>
          <w:tcPr>
            <w:tcW w:w="22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结算会计</w:t>
            </w:r>
          </w:p>
        </w:tc>
        <w:tc>
          <w:tcPr>
            <w:tcW w:w="25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会计类</w:t>
            </w:r>
          </w:p>
        </w:tc>
        <w:tc>
          <w:tcPr>
            <w:tcW w:w="4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本科</w:t>
            </w:r>
          </w:p>
        </w:tc>
        <w:tc>
          <w:tcPr>
            <w:tcW w:w="16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四川绵阳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0" w:hRule="atLeast"/>
        </w:trPr>
        <w:tc>
          <w:tcPr>
            <w:tcW w:w="45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5</w:t>
            </w:r>
          </w:p>
        </w:tc>
        <w:tc>
          <w:tcPr>
            <w:tcW w:w="81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职能</w:t>
            </w:r>
          </w:p>
        </w:tc>
        <w:tc>
          <w:tcPr>
            <w:tcW w:w="22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流程分析师</w:t>
            </w:r>
          </w:p>
        </w:tc>
        <w:tc>
          <w:tcPr>
            <w:tcW w:w="25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计算机类</w:t>
            </w:r>
          </w:p>
        </w:tc>
        <w:tc>
          <w:tcPr>
            <w:tcW w:w="4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本科</w:t>
            </w:r>
          </w:p>
        </w:tc>
        <w:tc>
          <w:tcPr>
            <w:tcW w:w="16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四川绵阳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rPr>
        <w:tc>
          <w:tcPr>
            <w:tcW w:w="45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6</w:t>
            </w:r>
          </w:p>
        </w:tc>
        <w:tc>
          <w:tcPr>
            <w:tcW w:w="81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职能</w:t>
            </w:r>
          </w:p>
        </w:tc>
        <w:tc>
          <w:tcPr>
            <w:tcW w:w="22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数据分析应用</w:t>
            </w:r>
          </w:p>
        </w:tc>
        <w:tc>
          <w:tcPr>
            <w:tcW w:w="25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计算机类</w:t>
            </w:r>
          </w:p>
        </w:tc>
        <w:tc>
          <w:tcPr>
            <w:tcW w:w="4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本科</w:t>
            </w:r>
          </w:p>
        </w:tc>
        <w:tc>
          <w:tcPr>
            <w:tcW w:w="16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四川绵阳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30" w:hRule="atLeast"/>
        </w:trPr>
        <w:tc>
          <w:tcPr>
            <w:tcW w:w="45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7</w:t>
            </w:r>
          </w:p>
        </w:tc>
        <w:tc>
          <w:tcPr>
            <w:tcW w:w="810"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职能</w:t>
            </w:r>
          </w:p>
        </w:tc>
        <w:tc>
          <w:tcPr>
            <w:tcW w:w="22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交互分析应用</w:t>
            </w:r>
          </w:p>
        </w:tc>
        <w:tc>
          <w:tcPr>
            <w:tcW w:w="25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计算机类</w:t>
            </w:r>
          </w:p>
        </w:tc>
        <w:tc>
          <w:tcPr>
            <w:tcW w:w="4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本科</w:t>
            </w:r>
          </w:p>
        </w:tc>
        <w:tc>
          <w:tcPr>
            <w:tcW w:w="1605" w:type="dxa"/>
            <w:tcBorders>
              <w:top w:val="nil"/>
              <w:left w:val="nil"/>
              <w:bottom w:val="nil"/>
              <w:right w:val="nil"/>
            </w:tcBorders>
            <w:shd w:val="clear" w:color="auto" w:fill="FFFFFF"/>
            <w:tcMar>
              <w:top w:w="0" w:type="dxa"/>
              <w:left w:w="105" w:type="dxa"/>
              <w:bottom w:w="0"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iCs w:val="0"/>
                <w:caps w:val="0"/>
                <w:color w:val="333333"/>
                <w:spacing w:val="0"/>
                <w:sz w:val="24"/>
                <w:szCs w:val="24"/>
                <w:bdr w:val="none" w:color="auto" w:sz="0" w:space="0"/>
              </w:rPr>
              <w:t>四川绵阳</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三、薪酬福利及简历投递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1.薪酬福利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（1）基础薪资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lang w:eastAsia="zh-CN"/>
        </w:rPr>
      </w:pPr>
      <w:r>
        <w:rPr>
          <w:rFonts w:hint="eastAsia" w:ascii="宋体" w:hAnsi="宋体" w:eastAsia="宋体" w:cs="宋体"/>
          <w:b w:val="0"/>
          <w:bCs w:val="0"/>
          <w:i w:val="0"/>
          <w:iCs w:val="0"/>
          <w:caps w:val="0"/>
          <w:color w:val="333333"/>
          <w:spacing w:val="0"/>
          <w:sz w:val="28"/>
          <w:szCs w:val="28"/>
          <w:bdr w:val="none" w:color="auto" w:sz="0" w:space="0"/>
          <w:shd w:val="clear" w:fill="FFFFFF"/>
        </w:rPr>
        <w:t>富有竞争力的工资、定期薪酬调整、五险一金、年终奖、员工入职及年度体检、出差补贴、通讯补贴、季度末及年末奖励、技术创新大奖、优秀员工奖励、新人奖励等</w:t>
      </w:r>
      <w:r>
        <w:rPr>
          <w:rFonts w:hint="eastAsia" w:ascii="宋体" w:hAnsi="宋体" w:eastAsia="宋体" w:cs="宋体"/>
          <w:b w:val="0"/>
          <w:bCs w:val="0"/>
          <w:i w:val="0"/>
          <w:iCs w:val="0"/>
          <w:caps w:val="0"/>
          <w:color w:val="333333"/>
          <w:spacing w:val="0"/>
          <w:sz w:val="28"/>
          <w:szCs w:val="28"/>
          <w:bdr w:val="none" w:color="auto" w:sz="0" w:space="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（2）员工福利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员工旅游、员工活动中心、电子阅览室、多功能球场、健身室免费心理咨询、通勤车、节日慰问金、子女升学奖金、足球联赛、篮球联赛、长虹杯运动会、舞蹈大赛、合唱比赛、“牛人选拔”、“长虹嘉年华”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3" w:lineRule="atLeast"/>
        <w:ind w:left="0" w:right="0" w:firstLine="560" w:firstLineChars="200"/>
        <w:jc w:val="both"/>
        <w:textAlignment w:val="auto"/>
        <w:rPr>
          <w:rFonts w:hint="eastAsia" w:ascii="宋体" w:hAnsi="宋体" w:eastAsia="宋体" w:cs="宋体"/>
          <w:b w:val="0"/>
          <w:bCs w:val="0"/>
          <w:i w:val="0"/>
          <w:iCs w:val="0"/>
          <w:caps w:val="0"/>
          <w:color w:val="333333"/>
          <w:spacing w:val="0"/>
          <w:sz w:val="28"/>
          <w:szCs w:val="28"/>
        </w:rPr>
      </w:pP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（3）员工生活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公休假日及婚假、产假等法定休假、每年5-15天的带薪休假、员工宿舍、住房补贴、就餐补贴、定期组织相亲活动、集体婚礼等。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2.简历投递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（1）线下投递</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您可将个人简历装订成册（内含书面简历一份、专业成绩单、英语成绩单复印件及各类获奖证书复印件），通过招聘会现场进行简历投递；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（2）线上投递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①　您可将简历发送至公司邮箱：zgq.hr@changhong.com，邮件主题请按：投递岗位+学校+姓名方式命名，以方便工作人员及时处理；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②　您可以去前程无忧网站，进入校园招聘端，搜索长虹·美菱中国区，即可申请岗位投递。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③　您可以通过扫描下方二维码，进入长虹集团2024届校园招聘官网，选择长虹·美菱中国区的岗位进行投递。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对符合公司岗位录用标准的，招聘工作人员将通过电话、短信、电子邮件等方式通知您具体的笔试、面试的时间和地点，请及时关注。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Style w:val="10"/>
          <w:rFonts w:hint="eastAsia" w:ascii="宋体" w:hAnsi="宋体" w:eastAsia="宋体" w:cs="宋体"/>
          <w:b w:val="0"/>
          <w:bCs w:val="0"/>
          <w:i w:val="0"/>
          <w:iCs w:val="0"/>
          <w:caps w:val="0"/>
          <w:color w:val="333333"/>
          <w:spacing w:val="0"/>
          <w:sz w:val="28"/>
          <w:szCs w:val="28"/>
          <w:bdr w:val="none" w:color="auto" w:sz="0" w:space="0"/>
          <w:shd w:val="clear" w:fill="FFFFFF"/>
        </w:rPr>
        <w:t>四、联系方式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1.联系人：黄雨桐，18780520005；陈健苹，15681217830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2.电子邮箱: </w:t>
      </w:r>
      <w:r>
        <w:rPr>
          <w:rFonts w:hint="eastAsia" w:ascii="宋体" w:hAnsi="宋体" w:eastAsia="宋体" w:cs="宋体"/>
          <w:b w:val="0"/>
          <w:bCs w:val="0"/>
          <w:i w:val="0"/>
          <w:iCs w:val="0"/>
          <w:caps w:val="0"/>
          <w:color w:val="337AB7"/>
          <w:spacing w:val="0"/>
          <w:sz w:val="28"/>
          <w:szCs w:val="28"/>
          <w:u w:val="none"/>
          <w:bdr w:val="none" w:color="auto" w:sz="0" w:space="0"/>
          <w:shd w:val="clear" w:fill="FFFFFF"/>
        </w:rPr>
        <w:fldChar w:fldCharType="begin"/>
      </w:r>
      <w:r>
        <w:rPr>
          <w:rFonts w:hint="eastAsia" w:ascii="宋体" w:hAnsi="宋体" w:eastAsia="宋体" w:cs="宋体"/>
          <w:b w:val="0"/>
          <w:bCs w:val="0"/>
          <w:i w:val="0"/>
          <w:iCs w:val="0"/>
          <w:caps w:val="0"/>
          <w:color w:val="337AB7"/>
          <w:spacing w:val="0"/>
          <w:sz w:val="28"/>
          <w:szCs w:val="28"/>
          <w:u w:val="none"/>
          <w:bdr w:val="none" w:color="auto" w:sz="0" w:space="0"/>
          <w:shd w:val="clear" w:fill="FFFFFF"/>
        </w:rPr>
        <w:instrText xml:space="preserve"> HYPERLINK "mailto:zgq.hr@changhong.com" </w:instrText>
      </w:r>
      <w:r>
        <w:rPr>
          <w:rFonts w:hint="eastAsia" w:ascii="宋体" w:hAnsi="宋体" w:eastAsia="宋体" w:cs="宋体"/>
          <w:b w:val="0"/>
          <w:bCs w:val="0"/>
          <w:i w:val="0"/>
          <w:iCs w:val="0"/>
          <w:caps w:val="0"/>
          <w:color w:val="337AB7"/>
          <w:spacing w:val="0"/>
          <w:sz w:val="28"/>
          <w:szCs w:val="28"/>
          <w:u w:val="none"/>
          <w:bdr w:val="none" w:color="auto" w:sz="0" w:space="0"/>
          <w:shd w:val="clear" w:fill="FFFFFF"/>
        </w:rPr>
        <w:fldChar w:fldCharType="separate"/>
      </w:r>
      <w:r>
        <w:rPr>
          <w:rStyle w:val="14"/>
          <w:rFonts w:hint="eastAsia" w:ascii="宋体" w:hAnsi="宋体" w:eastAsia="宋体" w:cs="宋体"/>
          <w:b w:val="0"/>
          <w:bCs w:val="0"/>
          <w:i w:val="0"/>
          <w:iCs w:val="0"/>
          <w:caps w:val="0"/>
          <w:color w:val="333333"/>
          <w:spacing w:val="0"/>
          <w:sz w:val="28"/>
          <w:szCs w:val="28"/>
          <w:u w:val="none"/>
          <w:bdr w:val="none" w:color="auto" w:sz="0" w:space="0"/>
          <w:shd w:val="clear" w:fill="FFFFFF"/>
        </w:rPr>
        <w:t>zgq.hr@changhong.com</w:t>
      </w:r>
      <w:r>
        <w:rPr>
          <w:rFonts w:hint="eastAsia" w:ascii="宋体" w:hAnsi="宋体" w:eastAsia="宋体" w:cs="宋体"/>
          <w:b w:val="0"/>
          <w:bCs w:val="0"/>
          <w:i w:val="0"/>
          <w:iCs w:val="0"/>
          <w:caps w:val="0"/>
          <w:color w:val="337AB7"/>
          <w:spacing w:val="0"/>
          <w:sz w:val="28"/>
          <w:szCs w:val="28"/>
          <w:u w:val="none"/>
          <w:bdr w:val="none" w:color="auto" w:sz="0" w:space="0"/>
          <w:shd w:val="clear" w:fill="FFFFFF"/>
        </w:rPr>
        <w:fldChar w:fldCharType="end"/>
      </w:r>
      <w:r>
        <w:rPr>
          <w:rFonts w:hint="eastAsia" w:ascii="宋体" w:hAnsi="宋体" w:eastAsia="宋体" w:cs="宋体"/>
          <w:b w:val="0"/>
          <w:bCs w:val="0"/>
          <w:i w:val="0"/>
          <w:iCs w:val="0"/>
          <w:caps w:val="0"/>
          <w:color w:val="333333"/>
          <w:spacing w:val="0"/>
          <w:sz w:val="28"/>
          <w:szCs w:val="28"/>
          <w:bdr w:val="none" w:color="auto" w:sz="0" w:space="0"/>
          <w:shd w:val="clear" w:fill="FFFFFF"/>
        </w:rPr>
        <w:t>；yutong.huang@changhong.com;</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b w:val="0"/>
          <w:bCs w:val="0"/>
          <w:i w:val="0"/>
          <w:iCs w:val="0"/>
          <w:caps w:val="0"/>
          <w:color w:val="333333"/>
          <w:spacing w:val="0"/>
          <w:sz w:val="28"/>
          <w:szCs w:val="28"/>
        </w:rPr>
      </w:pPr>
      <w:r>
        <w:rPr>
          <w:rFonts w:hint="eastAsia" w:ascii="宋体" w:hAnsi="宋体" w:eastAsia="宋体" w:cs="宋体"/>
          <w:b w:val="0"/>
          <w:bCs w:val="0"/>
          <w:i w:val="0"/>
          <w:iCs w:val="0"/>
          <w:caps w:val="0"/>
          <w:color w:val="333333"/>
          <w:spacing w:val="0"/>
          <w:sz w:val="28"/>
          <w:szCs w:val="28"/>
          <w:bdr w:val="none" w:color="auto" w:sz="0" w:space="0"/>
          <w:shd w:val="clear" w:fill="FFFFFF"/>
        </w:rPr>
        <w:t>3.公司官网：cn.changhong.com</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b w:val="0"/>
          <w:bCs w:val="0"/>
          <w:i w:val="0"/>
          <w:iCs w:val="0"/>
          <w:caps w:val="0"/>
          <w:color w:val="333333"/>
          <w:spacing w:val="0"/>
          <w:sz w:val="28"/>
          <w:szCs w:val="28"/>
          <w:bdr w:val="none" w:color="auto" w:sz="0" w:space="0"/>
          <w:shd w:val="clear" w:fill="FFFFFF"/>
        </w:rPr>
        <w:t>4.公司地址：四川省成都市高新区天府四街长虹科技大厦A座5楼</w:t>
      </w: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ind w:firstLine="560" w:firstLineChars="200"/>
        <w:textAlignment w:val="auto"/>
        <w:rPr>
          <w:rFonts w:hint="eastAsia" w:ascii="宋体" w:hAnsi="宋体" w:eastAsia="宋体"/>
          <w:color w:val="333333"/>
          <w:sz w:val="28"/>
          <w:szCs w:val="28"/>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textAlignment w:val="auto"/>
        <w:rPr>
          <w:rFonts w:ascii="宋体" w:hAnsi="宋体" w:eastAsia="宋体"/>
          <w:color w:val="333333"/>
          <w:sz w:val="28"/>
          <w:szCs w:val="28"/>
        </w:rPr>
      </w:pPr>
    </w:p>
    <w:p>
      <w:pPr>
        <w:pStyle w:val="7"/>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00" w:lineRule="exact"/>
        <w:textAlignment w:val="auto"/>
        <w:rPr>
          <w:rFonts w:ascii="宋体" w:hAnsi="宋体" w:eastAsia="宋体"/>
          <w:color w:val="333333"/>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eastAsia="宋体" w:cs="Times New Roman"/>
          <w:bCs/>
          <w:color w:val="FF0000"/>
          <w:sz w:val="28"/>
          <w:szCs w:val="28"/>
        </w:rPr>
      </w:pPr>
      <w:r>
        <w:rPr>
          <w:rFonts w:ascii="宋体" w:hAnsi="宋体" w:eastAsia="宋体" w:cs="Times New Roman"/>
          <w:bCs/>
          <w:color w:val="FF0000"/>
          <w:sz w:val="28"/>
          <w:szCs w:val="28"/>
        </w:rPr>
        <w:t>温馨提示：在应聘过程中，请同学们提高警惕，加强防范意识，谨防求职陷阱。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JhMzAyYTIwNzZjNjg3NjQwZmUwZDJmNmUwMjY0ODIifQ=="/>
  </w:docVars>
  <w:rsids>
    <w:rsidRoot w:val="34BC045D"/>
    <w:rsid w:val="000023F7"/>
    <w:rsid w:val="000125FD"/>
    <w:rsid w:val="00017A9C"/>
    <w:rsid w:val="00022B11"/>
    <w:rsid w:val="00023339"/>
    <w:rsid w:val="00035E45"/>
    <w:rsid w:val="000457ED"/>
    <w:rsid w:val="0005302D"/>
    <w:rsid w:val="0005411A"/>
    <w:rsid w:val="00072556"/>
    <w:rsid w:val="00072A19"/>
    <w:rsid w:val="00074072"/>
    <w:rsid w:val="0007755A"/>
    <w:rsid w:val="00091959"/>
    <w:rsid w:val="00093E2F"/>
    <w:rsid w:val="000B7517"/>
    <w:rsid w:val="000F7D22"/>
    <w:rsid w:val="00101247"/>
    <w:rsid w:val="00137321"/>
    <w:rsid w:val="00137D2C"/>
    <w:rsid w:val="00150BF7"/>
    <w:rsid w:val="00163353"/>
    <w:rsid w:val="001670E6"/>
    <w:rsid w:val="00171620"/>
    <w:rsid w:val="00175534"/>
    <w:rsid w:val="001759A9"/>
    <w:rsid w:val="00184363"/>
    <w:rsid w:val="001A2A3E"/>
    <w:rsid w:val="001A3191"/>
    <w:rsid w:val="001B17AD"/>
    <w:rsid w:val="001C6F74"/>
    <w:rsid w:val="00202A15"/>
    <w:rsid w:val="00225154"/>
    <w:rsid w:val="00226B7E"/>
    <w:rsid w:val="00230E8D"/>
    <w:rsid w:val="00234510"/>
    <w:rsid w:val="002375D5"/>
    <w:rsid w:val="00245834"/>
    <w:rsid w:val="002505AA"/>
    <w:rsid w:val="002513C4"/>
    <w:rsid w:val="0026108A"/>
    <w:rsid w:val="00272682"/>
    <w:rsid w:val="00290628"/>
    <w:rsid w:val="002B2063"/>
    <w:rsid w:val="002C150C"/>
    <w:rsid w:val="002D30CA"/>
    <w:rsid w:val="002D42C7"/>
    <w:rsid w:val="002E7B86"/>
    <w:rsid w:val="003155ED"/>
    <w:rsid w:val="003176D4"/>
    <w:rsid w:val="00320B02"/>
    <w:rsid w:val="003218FB"/>
    <w:rsid w:val="00330909"/>
    <w:rsid w:val="00333AC1"/>
    <w:rsid w:val="0035089A"/>
    <w:rsid w:val="00357DAE"/>
    <w:rsid w:val="00381721"/>
    <w:rsid w:val="003969FA"/>
    <w:rsid w:val="003A0F89"/>
    <w:rsid w:val="003A5A53"/>
    <w:rsid w:val="003B5A2A"/>
    <w:rsid w:val="003B660C"/>
    <w:rsid w:val="003B75BE"/>
    <w:rsid w:val="003D486B"/>
    <w:rsid w:val="003E08B3"/>
    <w:rsid w:val="003E2075"/>
    <w:rsid w:val="003E2F21"/>
    <w:rsid w:val="003E741B"/>
    <w:rsid w:val="003F29E2"/>
    <w:rsid w:val="004027AC"/>
    <w:rsid w:val="0041678B"/>
    <w:rsid w:val="004271D8"/>
    <w:rsid w:val="004373BC"/>
    <w:rsid w:val="00437E69"/>
    <w:rsid w:val="00443A9D"/>
    <w:rsid w:val="00451437"/>
    <w:rsid w:val="00452D66"/>
    <w:rsid w:val="004679BA"/>
    <w:rsid w:val="004706B7"/>
    <w:rsid w:val="0047444A"/>
    <w:rsid w:val="00486407"/>
    <w:rsid w:val="00490CD1"/>
    <w:rsid w:val="00490EFD"/>
    <w:rsid w:val="0049335F"/>
    <w:rsid w:val="00493AAA"/>
    <w:rsid w:val="004A5389"/>
    <w:rsid w:val="004A7EB7"/>
    <w:rsid w:val="004C165B"/>
    <w:rsid w:val="004D1926"/>
    <w:rsid w:val="004D48FE"/>
    <w:rsid w:val="004E1989"/>
    <w:rsid w:val="004E217A"/>
    <w:rsid w:val="004E36AC"/>
    <w:rsid w:val="004E39A7"/>
    <w:rsid w:val="004F45BC"/>
    <w:rsid w:val="004F4FF8"/>
    <w:rsid w:val="005076B8"/>
    <w:rsid w:val="005121F2"/>
    <w:rsid w:val="005210E6"/>
    <w:rsid w:val="005471C7"/>
    <w:rsid w:val="005553A5"/>
    <w:rsid w:val="005878DC"/>
    <w:rsid w:val="00587E36"/>
    <w:rsid w:val="005936D0"/>
    <w:rsid w:val="005A09DF"/>
    <w:rsid w:val="005A3D60"/>
    <w:rsid w:val="005C0E20"/>
    <w:rsid w:val="005E4F4E"/>
    <w:rsid w:val="005F50DE"/>
    <w:rsid w:val="005F69D3"/>
    <w:rsid w:val="00626595"/>
    <w:rsid w:val="0063673E"/>
    <w:rsid w:val="0066138A"/>
    <w:rsid w:val="00665C8E"/>
    <w:rsid w:val="00671250"/>
    <w:rsid w:val="006878A9"/>
    <w:rsid w:val="00691997"/>
    <w:rsid w:val="00691BC2"/>
    <w:rsid w:val="006B1F17"/>
    <w:rsid w:val="006F4404"/>
    <w:rsid w:val="006F53D6"/>
    <w:rsid w:val="007046A1"/>
    <w:rsid w:val="007103DE"/>
    <w:rsid w:val="00725D1E"/>
    <w:rsid w:val="00732568"/>
    <w:rsid w:val="00733E1A"/>
    <w:rsid w:val="00757B1D"/>
    <w:rsid w:val="007821BF"/>
    <w:rsid w:val="00792041"/>
    <w:rsid w:val="00794FFF"/>
    <w:rsid w:val="0079603C"/>
    <w:rsid w:val="007A0489"/>
    <w:rsid w:val="007B2749"/>
    <w:rsid w:val="007C18BD"/>
    <w:rsid w:val="007C6F9F"/>
    <w:rsid w:val="007E0595"/>
    <w:rsid w:val="007E0BB2"/>
    <w:rsid w:val="007E1703"/>
    <w:rsid w:val="007E6FD0"/>
    <w:rsid w:val="0082324C"/>
    <w:rsid w:val="00825ABD"/>
    <w:rsid w:val="0083148E"/>
    <w:rsid w:val="00840585"/>
    <w:rsid w:val="00841C3A"/>
    <w:rsid w:val="00846E22"/>
    <w:rsid w:val="00862801"/>
    <w:rsid w:val="00871A12"/>
    <w:rsid w:val="0089784C"/>
    <w:rsid w:val="008A020F"/>
    <w:rsid w:val="008A2408"/>
    <w:rsid w:val="008A5038"/>
    <w:rsid w:val="008A67AC"/>
    <w:rsid w:val="008B1BB9"/>
    <w:rsid w:val="008C2117"/>
    <w:rsid w:val="008D04E1"/>
    <w:rsid w:val="008E495E"/>
    <w:rsid w:val="008E54F0"/>
    <w:rsid w:val="008E5750"/>
    <w:rsid w:val="008F3862"/>
    <w:rsid w:val="00910446"/>
    <w:rsid w:val="00913C76"/>
    <w:rsid w:val="0093301F"/>
    <w:rsid w:val="00954E45"/>
    <w:rsid w:val="00960A1B"/>
    <w:rsid w:val="00971BF9"/>
    <w:rsid w:val="00981C1F"/>
    <w:rsid w:val="00987291"/>
    <w:rsid w:val="00993972"/>
    <w:rsid w:val="009E4EDB"/>
    <w:rsid w:val="009F1B25"/>
    <w:rsid w:val="009F5F2B"/>
    <w:rsid w:val="00A00357"/>
    <w:rsid w:val="00A008BD"/>
    <w:rsid w:val="00A10AFC"/>
    <w:rsid w:val="00A15B92"/>
    <w:rsid w:val="00A21FE3"/>
    <w:rsid w:val="00A27D43"/>
    <w:rsid w:val="00A456ED"/>
    <w:rsid w:val="00A45C2C"/>
    <w:rsid w:val="00A62D84"/>
    <w:rsid w:val="00A62F03"/>
    <w:rsid w:val="00A74DA4"/>
    <w:rsid w:val="00A75FDE"/>
    <w:rsid w:val="00A82960"/>
    <w:rsid w:val="00A8375A"/>
    <w:rsid w:val="00AA10FA"/>
    <w:rsid w:val="00AE2793"/>
    <w:rsid w:val="00AF2617"/>
    <w:rsid w:val="00AF42EF"/>
    <w:rsid w:val="00B21363"/>
    <w:rsid w:val="00B2189D"/>
    <w:rsid w:val="00B2732C"/>
    <w:rsid w:val="00B32CAF"/>
    <w:rsid w:val="00B47EE4"/>
    <w:rsid w:val="00B51551"/>
    <w:rsid w:val="00B72939"/>
    <w:rsid w:val="00B7549C"/>
    <w:rsid w:val="00BA4252"/>
    <w:rsid w:val="00BA5A80"/>
    <w:rsid w:val="00BB4619"/>
    <w:rsid w:val="00BB65F3"/>
    <w:rsid w:val="00BC1F55"/>
    <w:rsid w:val="00BC3FDB"/>
    <w:rsid w:val="00BC4888"/>
    <w:rsid w:val="00BD2D69"/>
    <w:rsid w:val="00BD6CF1"/>
    <w:rsid w:val="00C0419E"/>
    <w:rsid w:val="00C11FAA"/>
    <w:rsid w:val="00C12586"/>
    <w:rsid w:val="00C205F6"/>
    <w:rsid w:val="00C2195C"/>
    <w:rsid w:val="00C22202"/>
    <w:rsid w:val="00C44E70"/>
    <w:rsid w:val="00C54B66"/>
    <w:rsid w:val="00C63930"/>
    <w:rsid w:val="00C736C6"/>
    <w:rsid w:val="00C76DF6"/>
    <w:rsid w:val="00C87929"/>
    <w:rsid w:val="00C97595"/>
    <w:rsid w:val="00CA4C9D"/>
    <w:rsid w:val="00CB34F2"/>
    <w:rsid w:val="00CB3C90"/>
    <w:rsid w:val="00CB6D4C"/>
    <w:rsid w:val="00CE63F2"/>
    <w:rsid w:val="00CF4B0C"/>
    <w:rsid w:val="00D10AF6"/>
    <w:rsid w:val="00D1190C"/>
    <w:rsid w:val="00D200E6"/>
    <w:rsid w:val="00D22AD8"/>
    <w:rsid w:val="00D23764"/>
    <w:rsid w:val="00D24395"/>
    <w:rsid w:val="00D35394"/>
    <w:rsid w:val="00D40CC0"/>
    <w:rsid w:val="00D41B74"/>
    <w:rsid w:val="00D61D42"/>
    <w:rsid w:val="00D61E85"/>
    <w:rsid w:val="00D630AA"/>
    <w:rsid w:val="00D8629D"/>
    <w:rsid w:val="00D87607"/>
    <w:rsid w:val="00D87950"/>
    <w:rsid w:val="00D91BB3"/>
    <w:rsid w:val="00DA6630"/>
    <w:rsid w:val="00DC751F"/>
    <w:rsid w:val="00DD66B9"/>
    <w:rsid w:val="00DD7B3A"/>
    <w:rsid w:val="00DF4875"/>
    <w:rsid w:val="00E103C6"/>
    <w:rsid w:val="00E33F0C"/>
    <w:rsid w:val="00E34226"/>
    <w:rsid w:val="00E35EC7"/>
    <w:rsid w:val="00E478D5"/>
    <w:rsid w:val="00E5138F"/>
    <w:rsid w:val="00E55B75"/>
    <w:rsid w:val="00E56E5F"/>
    <w:rsid w:val="00E61032"/>
    <w:rsid w:val="00E650FD"/>
    <w:rsid w:val="00E6542C"/>
    <w:rsid w:val="00E72034"/>
    <w:rsid w:val="00E75BC6"/>
    <w:rsid w:val="00E83002"/>
    <w:rsid w:val="00E92904"/>
    <w:rsid w:val="00E92C06"/>
    <w:rsid w:val="00E946B1"/>
    <w:rsid w:val="00EB48C5"/>
    <w:rsid w:val="00EB50C9"/>
    <w:rsid w:val="00EE0EF2"/>
    <w:rsid w:val="00EF065D"/>
    <w:rsid w:val="00EF215C"/>
    <w:rsid w:val="00F004B8"/>
    <w:rsid w:val="00F23B80"/>
    <w:rsid w:val="00F25D40"/>
    <w:rsid w:val="00F277F8"/>
    <w:rsid w:val="00F3395C"/>
    <w:rsid w:val="00F432AF"/>
    <w:rsid w:val="00F46539"/>
    <w:rsid w:val="00F47C08"/>
    <w:rsid w:val="00F54A6A"/>
    <w:rsid w:val="00F55B1D"/>
    <w:rsid w:val="00F56977"/>
    <w:rsid w:val="00F57589"/>
    <w:rsid w:val="00F66F28"/>
    <w:rsid w:val="00F734B1"/>
    <w:rsid w:val="00F75574"/>
    <w:rsid w:val="00F9092E"/>
    <w:rsid w:val="00F952D5"/>
    <w:rsid w:val="00FA0619"/>
    <w:rsid w:val="00FA7322"/>
    <w:rsid w:val="00FE0076"/>
    <w:rsid w:val="00FF6F44"/>
    <w:rsid w:val="00FF759F"/>
    <w:rsid w:val="03A7559F"/>
    <w:rsid w:val="082971C5"/>
    <w:rsid w:val="0ADC6F8D"/>
    <w:rsid w:val="0E886E25"/>
    <w:rsid w:val="0FD7617F"/>
    <w:rsid w:val="107953BE"/>
    <w:rsid w:val="11595980"/>
    <w:rsid w:val="118A106E"/>
    <w:rsid w:val="166817D3"/>
    <w:rsid w:val="1B2A37B2"/>
    <w:rsid w:val="1C926144"/>
    <w:rsid w:val="1CC71AC8"/>
    <w:rsid w:val="1DDE1828"/>
    <w:rsid w:val="1EEC3596"/>
    <w:rsid w:val="1F7C4D9C"/>
    <w:rsid w:val="209E5F8A"/>
    <w:rsid w:val="23655F43"/>
    <w:rsid w:val="249F390E"/>
    <w:rsid w:val="25131F1E"/>
    <w:rsid w:val="251C4D5E"/>
    <w:rsid w:val="261930D4"/>
    <w:rsid w:val="26482140"/>
    <w:rsid w:val="27CB377E"/>
    <w:rsid w:val="27F15031"/>
    <w:rsid w:val="28410CC0"/>
    <w:rsid w:val="28544348"/>
    <w:rsid w:val="2A4C4531"/>
    <w:rsid w:val="2A812BD7"/>
    <w:rsid w:val="2D1B1FA2"/>
    <w:rsid w:val="30B31690"/>
    <w:rsid w:val="3339380F"/>
    <w:rsid w:val="337C2A16"/>
    <w:rsid w:val="33AC6DF4"/>
    <w:rsid w:val="34305F1F"/>
    <w:rsid w:val="34BC045D"/>
    <w:rsid w:val="36706548"/>
    <w:rsid w:val="36941D9C"/>
    <w:rsid w:val="37151DCF"/>
    <w:rsid w:val="3CE67663"/>
    <w:rsid w:val="40070893"/>
    <w:rsid w:val="412A156E"/>
    <w:rsid w:val="434852C7"/>
    <w:rsid w:val="43AD50D9"/>
    <w:rsid w:val="44861403"/>
    <w:rsid w:val="45943BE9"/>
    <w:rsid w:val="49B76AF6"/>
    <w:rsid w:val="4A8D3F58"/>
    <w:rsid w:val="4B544255"/>
    <w:rsid w:val="4D9C7EAB"/>
    <w:rsid w:val="514E3FFA"/>
    <w:rsid w:val="53667DFB"/>
    <w:rsid w:val="575A78A4"/>
    <w:rsid w:val="576156F1"/>
    <w:rsid w:val="59052324"/>
    <w:rsid w:val="594F4EF6"/>
    <w:rsid w:val="5A4B6B1B"/>
    <w:rsid w:val="60206C4E"/>
    <w:rsid w:val="61614C16"/>
    <w:rsid w:val="659D43A0"/>
    <w:rsid w:val="663A1095"/>
    <w:rsid w:val="66EB31B7"/>
    <w:rsid w:val="685A4E6C"/>
    <w:rsid w:val="68736234"/>
    <w:rsid w:val="6AF43214"/>
    <w:rsid w:val="6AF9611F"/>
    <w:rsid w:val="6B013150"/>
    <w:rsid w:val="6E012BB7"/>
    <w:rsid w:val="6EC3540A"/>
    <w:rsid w:val="70360E9B"/>
    <w:rsid w:val="7102460C"/>
    <w:rsid w:val="725155E4"/>
    <w:rsid w:val="7556341F"/>
    <w:rsid w:val="756E2132"/>
    <w:rsid w:val="777074AD"/>
    <w:rsid w:val="78984105"/>
    <w:rsid w:val="7D493C2F"/>
    <w:rsid w:val="7D556CB4"/>
    <w:rsid w:val="7E361A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line="15" w:lineRule="atLeast"/>
      <w:jc w:val="left"/>
      <w:outlineLvl w:val="1"/>
    </w:pPr>
    <w:rPr>
      <w:rFonts w:hint="eastAsia" w:ascii="宋体" w:hAnsi="宋体" w:eastAsia="宋体" w:cs="Times New Roman"/>
      <w:b/>
      <w:kern w:val="0"/>
      <w:sz w:val="37"/>
      <w:szCs w:val="37"/>
    </w:rPr>
  </w:style>
  <w:style w:type="paragraph" w:styleId="3">
    <w:name w:val="heading 3"/>
    <w:basedOn w:val="1"/>
    <w:next w:val="1"/>
    <w:link w:val="24"/>
    <w:semiHidden/>
    <w:unhideWhenUsed/>
    <w:qFormat/>
    <w:uiPriority w:val="0"/>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qFormat/>
    <w:uiPriority w:val="0"/>
    <w:rPr>
      <w:sz w:val="18"/>
      <w:szCs w:val="18"/>
    </w:rPr>
  </w:style>
  <w:style w:type="paragraph" w:styleId="5">
    <w:name w:val="footer"/>
    <w:basedOn w:val="1"/>
    <w:link w:val="19"/>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22"/>
    <w:rPr>
      <w:b/>
      <w:color w:val="FFFFFF"/>
      <w:sz w:val="16"/>
      <w:szCs w:val="16"/>
      <w:shd w:val="clear" w:color="auto" w:fill="337AB7"/>
    </w:rPr>
  </w:style>
  <w:style w:type="character" w:styleId="11">
    <w:name w:val="FollowedHyperlink"/>
    <w:basedOn w:val="9"/>
    <w:qFormat/>
    <w:uiPriority w:val="0"/>
    <w:rPr>
      <w:color w:val="337AB7"/>
      <w:u w:val="none"/>
    </w:rPr>
  </w:style>
  <w:style w:type="character" w:styleId="12">
    <w:name w:val="Emphasis"/>
    <w:basedOn w:val="9"/>
    <w:qFormat/>
    <w:uiPriority w:val="20"/>
  </w:style>
  <w:style w:type="character" w:styleId="13">
    <w:name w:val="HTML Definition"/>
    <w:basedOn w:val="9"/>
    <w:qFormat/>
    <w:uiPriority w:val="0"/>
    <w:rPr>
      <w:i/>
      <w:color w:val="23527C"/>
      <w:u w:val="single"/>
    </w:rPr>
  </w:style>
  <w:style w:type="character" w:styleId="14">
    <w:name w:val="Hyperlink"/>
    <w:basedOn w:val="9"/>
    <w:qFormat/>
    <w:uiPriority w:val="0"/>
    <w:rPr>
      <w:color w:val="0000FF"/>
      <w:u w:val="single"/>
    </w:rPr>
  </w:style>
  <w:style w:type="character" w:styleId="15">
    <w:name w:val="HTML Code"/>
    <w:basedOn w:val="9"/>
    <w:qFormat/>
    <w:uiPriority w:val="0"/>
    <w:rPr>
      <w:rFonts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hint="default" w:ascii="Consolas" w:hAnsi="Consolas" w:eastAsia="Consolas" w:cs="Consolas"/>
      <w:sz w:val="21"/>
      <w:szCs w:val="21"/>
    </w:rPr>
  </w:style>
  <w:style w:type="character" w:customStyle="1" w:styleId="18">
    <w:name w:val="页眉 Char"/>
    <w:basedOn w:val="9"/>
    <w:link w:val="6"/>
    <w:qFormat/>
    <w:uiPriority w:val="0"/>
    <w:rPr>
      <w:rFonts w:asciiTheme="minorHAnsi" w:hAnsiTheme="minorHAnsi" w:eastAsiaTheme="minorEastAsia" w:cstheme="minorBidi"/>
      <w:kern w:val="2"/>
      <w:sz w:val="18"/>
      <w:szCs w:val="18"/>
    </w:rPr>
  </w:style>
  <w:style w:type="character" w:customStyle="1" w:styleId="19">
    <w:name w:val="页脚 Char"/>
    <w:basedOn w:val="9"/>
    <w:link w:val="5"/>
    <w:qFormat/>
    <w:uiPriority w:val="0"/>
    <w:rPr>
      <w:rFonts w:asciiTheme="minorHAnsi" w:hAnsiTheme="minorHAnsi" w:eastAsiaTheme="minorEastAsia" w:cstheme="minorBidi"/>
      <w:kern w:val="2"/>
      <w:sz w:val="18"/>
      <w:szCs w:val="18"/>
    </w:rPr>
  </w:style>
  <w:style w:type="paragraph" w:customStyle="1" w:styleId="20">
    <w:name w:val="ql-align-center"/>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1">
    <w:name w:val="批注框文本 Char"/>
    <w:basedOn w:val="9"/>
    <w:link w:val="4"/>
    <w:qFormat/>
    <w:uiPriority w:val="0"/>
    <w:rPr>
      <w:rFonts w:asciiTheme="minorHAnsi" w:hAnsiTheme="minorHAnsi" w:eastAsiaTheme="minorEastAsia" w:cstheme="minorBidi"/>
      <w:kern w:val="2"/>
      <w:sz w:val="18"/>
      <w:szCs w:val="18"/>
    </w:rPr>
  </w:style>
  <w:style w:type="paragraph" w:styleId="22">
    <w:name w:val="List Paragraph"/>
    <w:basedOn w:val="1"/>
    <w:unhideWhenUsed/>
    <w:qFormat/>
    <w:uiPriority w:val="34"/>
    <w:pPr>
      <w:ind w:firstLine="420" w:firstLineChars="200"/>
    </w:pPr>
  </w:style>
  <w:style w:type="paragraph" w:customStyle="1" w:styleId="23">
    <w:name w:val="ql-align-justify"/>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4">
    <w:name w:val="标题 3 Char"/>
    <w:basedOn w:val="9"/>
    <w:link w:val="3"/>
    <w:semiHidden/>
    <w:qFormat/>
    <w:uiPriority w:val="0"/>
    <w:rPr>
      <w:rFonts w:asciiTheme="minorHAnsi" w:hAnsiTheme="minorHAnsi" w:eastAsiaTheme="minorEastAsia" w:cstheme="minorBidi"/>
      <w:b/>
      <w:bCs/>
      <w:kern w:val="2"/>
      <w:sz w:val="32"/>
      <w:szCs w:val="32"/>
    </w:rPr>
  </w:style>
  <w:style w:type="character" w:customStyle="1" w:styleId="25">
    <w:name w:val="ql-cursor"/>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EA81-AEA8-4896-A013-95B29F524E3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337</Words>
  <Characters>1921</Characters>
  <Lines>16</Lines>
  <Paragraphs>4</Paragraphs>
  <TotalTime>63</TotalTime>
  <ScaleCrop>false</ScaleCrop>
  <LinksUpToDate>false</LinksUpToDate>
  <CharactersWithSpaces>2254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2021-09-15T02:00:00Z</dcterms:created>
  <dc:creator>红叶</dc:creator>
  <cp:lastModifiedBy>开心果</cp:lastModifiedBy>
  <dcterms:modified xsi:type="dcterms:W3CDTF">2023-10-30T06:40:28Z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F577A8260DAA4334AFF567261F41BCFE</vt:lpwstr>
  </property>
</Properties>
</file>