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1E" w:rsidRPr="008C2117" w:rsidRDefault="004F4FF8" w:rsidP="00725D1E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8C2117">
        <w:rPr>
          <w:rFonts w:ascii="宋体" w:eastAsia="宋体" w:hAnsi="宋体" w:cs="宋体" w:hint="eastAsia"/>
          <w:bCs/>
          <w:sz w:val="36"/>
          <w:szCs w:val="36"/>
        </w:rPr>
        <w:t>湖南中科星城石墨有限公司</w:t>
      </w:r>
      <w:r w:rsidR="00333AC1" w:rsidRPr="008C2117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8C2117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8C2117">
        <w:rPr>
          <w:rFonts w:ascii="宋体" w:eastAsia="宋体" w:hAnsi="宋体" w:cs="宋体" w:hint="eastAsia"/>
          <w:bCs/>
          <w:sz w:val="36"/>
          <w:szCs w:val="36"/>
        </w:rPr>
        <w:t>届校园</w:t>
      </w:r>
    </w:p>
    <w:p w:rsidR="004F4FF8" w:rsidRPr="008C2117" w:rsidRDefault="00333AC1" w:rsidP="004F4FF8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8C2117">
        <w:rPr>
          <w:rFonts w:ascii="宋体" w:eastAsia="宋体" w:hAnsi="宋体" w:cs="宋体" w:hint="eastAsia"/>
          <w:bCs/>
          <w:sz w:val="36"/>
          <w:szCs w:val="36"/>
        </w:rPr>
        <w:t>招聘简章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一、公司简介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中科星城隶属湖南中科电气股份有限公司（股票代码：300035），是专业从事锂电池负极材料研发与生产的高新技术企业。公司现布局有湖南长沙、贵州铜仁、贵州贵安新区、云南曲靖、四川雅安、四川眉山、甘肃兰州七大生产基地，拥有国内先进的负极材料数字化智能产线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公司基于现有的产业结构，精准定位未来负极材料的发展方向，在石墨、新型硅基等负极材料的研发拓展不断深入，围绕材料的原料开发、结构设计、包覆技术、改性工艺、界面研究及新型负极六大核心技术进行全方位布局，形成先进、完备的负极材料工业设计体系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公司以新能源汽车动力类锂电池负极材料为主攻方向，同时覆盖手机、平板电脑、无人机等消费类市场以及风力发电储能、光伏发电储能、通信基站储 能等领域，能够稳定提供高容量、高倍率、高循环的优质产品，包括天然石墨、人造石墨、以及硅炭、硅氧、软碳、硬碳等新型负极材料。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公司主要客户包括比亚迪、宁德时代、中创新航、亿纬锂能、海辰储能、蜂巢能源、瑞浦兰钧、ATL、LGes、三星SDI、SK On等国内外知名锂电池企业，在动力电池负极材料市场具有领先优势。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 w:rsidRPr="008C2117">
        <w:rPr>
          <w:rFonts w:asciiTheme="minorEastAsia" w:hAnsiTheme="minorEastAsia" w:hint="eastAsia"/>
          <w:color w:val="000000"/>
          <w:sz w:val="28"/>
          <w:szCs w:val="28"/>
        </w:rPr>
        <w:t>公司已获得国家企业技术中心、国家专精特新“小巨人”企业认定，并与中南大学、湖南大学、北京航空航天大学等多所高等院校建</w:t>
      </w:r>
      <w:r w:rsidRPr="008C2117">
        <w:rPr>
          <w:rFonts w:asciiTheme="minorEastAsia" w:hAnsiTheme="minorEastAsia" w:hint="eastAsia"/>
          <w:color w:val="000000"/>
          <w:sz w:val="28"/>
          <w:szCs w:val="28"/>
        </w:rPr>
        <w:lastRenderedPageBreak/>
        <w:t>立产学研合作关系，承担并参与国家重点研发计划、湖南省科技重大专项、湖南省战略性新兴产业科技攻关与重大科技成果转化项目、湖南省重点研发计划等多项省部级科研项目；拥有“新型储能电池关键材料制备技术”国家地方联合工程实验室、“湖南省锂离子电池负极材料工程技术研究中心”、“湖南省企业技术中心”等多个政府支持科研平台，拥有专利和自有技术百余项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Style w:val="a4"/>
          <w:rFonts w:asciiTheme="minorEastAsia" w:hAnsiTheme="minorEastAsia" w:hint="eastAsia"/>
          <w:b w:val="0"/>
          <w:color w:val="333333"/>
          <w:sz w:val="28"/>
          <w:szCs w:val="28"/>
          <w:shd w:val="clear" w:color="auto" w:fill="auto"/>
        </w:rPr>
      </w:pPr>
      <w:r w:rsidRPr="008C2117">
        <w:rPr>
          <w:rFonts w:asciiTheme="minorEastAsia" w:hAnsiTheme="minorEastAsia" w:hint="eastAsia"/>
          <w:color w:val="000000"/>
          <w:sz w:val="28"/>
          <w:szCs w:val="28"/>
        </w:rPr>
        <w:t>二、招聘说明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招聘流程：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简历投递/网申 （9月-10月）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333333"/>
          <w:sz w:val="28"/>
          <w:szCs w:val="28"/>
        </w:rPr>
        <w:t>网申/宣讲（9月-10月）-简历筛选（9月-10月）-面试（现场/视频）（10月-11月）-签约（11月-12月）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cs="Arial" w:hint="eastAsia"/>
          <w:color w:val="000000"/>
          <w:sz w:val="28"/>
          <w:szCs w:val="28"/>
        </w:rPr>
      </w:pPr>
      <w:r w:rsidRPr="008C2117">
        <w:rPr>
          <w:rFonts w:asciiTheme="minorEastAsia" w:hAnsiTheme="minorEastAsia" w:cs="Arial" w:hint="eastAsia"/>
          <w:color w:val="000000"/>
          <w:sz w:val="28"/>
          <w:szCs w:val="28"/>
        </w:rPr>
        <w:t>招聘对象：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 w:rsidRPr="008C2117">
        <w:rPr>
          <w:rFonts w:asciiTheme="minorEastAsia" w:hAnsiTheme="minorEastAsia" w:cs="Arial"/>
          <w:color w:val="000000"/>
          <w:sz w:val="28"/>
          <w:szCs w:val="28"/>
        </w:rPr>
        <w:t>2024</w:t>
      </w:r>
      <w:r w:rsidRPr="008C2117">
        <w:rPr>
          <w:rFonts w:asciiTheme="minorEastAsia" w:hAnsiTheme="minorEastAsia" w:hint="eastAsia"/>
          <w:color w:val="000000"/>
          <w:sz w:val="28"/>
          <w:szCs w:val="28"/>
        </w:rPr>
        <w:t>届应届毕业生</w:t>
      </w:r>
      <w:r w:rsidRPr="008C2117">
        <w:rPr>
          <w:rFonts w:asciiTheme="minorEastAsia" w:hAnsiTheme="minorEastAsia" w:cs="Arial"/>
          <w:color w:val="000000"/>
          <w:sz w:val="28"/>
          <w:szCs w:val="28"/>
        </w:rPr>
        <w:br/>
      </w:r>
      <w:r w:rsidRPr="008C2117">
        <w:rPr>
          <w:rFonts w:asciiTheme="minorEastAsia" w:hAnsiTheme="minorEastAsia" w:hint="eastAsia"/>
          <w:color w:val="000000"/>
          <w:sz w:val="28"/>
          <w:szCs w:val="28"/>
        </w:rPr>
        <w:t>毕业时间：2023年11月-2024年7月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000000"/>
          <w:sz w:val="28"/>
          <w:szCs w:val="28"/>
        </w:rPr>
        <w:t>国内高校以学历证时间为准，国外高校以学位证、教育部学历认证为准。最高学历毕业后，无全职工作经验。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000000"/>
          <w:sz w:val="28"/>
          <w:szCs w:val="28"/>
        </w:rPr>
      </w:pPr>
      <w:r w:rsidRPr="008C2117">
        <w:rPr>
          <w:rFonts w:asciiTheme="minorEastAsia" w:hAnsiTheme="minorEastAsia" w:hint="eastAsia"/>
          <w:color w:val="000000"/>
          <w:sz w:val="28"/>
          <w:szCs w:val="28"/>
        </w:rPr>
        <w:t>工作地点：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000000"/>
          <w:sz w:val="28"/>
          <w:szCs w:val="28"/>
        </w:rPr>
        <w:t>湖南长沙、湖南宁乡、贵州贵阳、贵州铜仁、云南曲靖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15" w:lineRule="atLeas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262626"/>
          <w:sz w:val="28"/>
          <w:szCs w:val="28"/>
        </w:rPr>
        <w:t>中科星城是高科技企业、创新驱动型公司，人才是公司的核心资产。尊重人才、培养人才，关怀人才，始终坚持打造一个“全程培养、快速成长、人性关怀、共创共赢”的人才平台。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15" w:lineRule="atLeast"/>
        <w:ind w:firstLineChars="200" w:firstLine="560"/>
        <w:rPr>
          <w:rFonts w:asciiTheme="minorEastAsia" w:hAnsiTheme="minorEastAsia" w:hint="eastAsia"/>
          <w:color w:val="262626"/>
          <w:sz w:val="28"/>
          <w:szCs w:val="28"/>
        </w:rPr>
      </w:pPr>
      <w:r w:rsidRPr="008C2117">
        <w:rPr>
          <w:rFonts w:asciiTheme="minorEastAsia" w:hAnsiTheme="minorEastAsia" w:hint="eastAsia"/>
          <w:color w:val="262626"/>
          <w:sz w:val="28"/>
          <w:szCs w:val="28"/>
        </w:rPr>
        <w:t>为了实现个人价值和职业发展与公司发展一致，公司制定了全职</w:t>
      </w:r>
      <w:r w:rsidRPr="008C2117">
        <w:rPr>
          <w:rFonts w:asciiTheme="minorEastAsia" w:hAnsiTheme="minorEastAsia" w:hint="eastAsia"/>
          <w:color w:val="262626"/>
          <w:sz w:val="28"/>
          <w:szCs w:val="28"/>
        </w:rPr>
        <w:lastRenderedPageBreak/>
        <w:t>业生涯的人才培养体系，包括针对后备人才的“双百工程”、针对现任各层管理人员的“领导力发展项目”，同时中科星城构建了“双导师、双通道”的机制，为人才提供更量体裁衣的指导和晋升选择。</w:t>
      </w:r>
    </w:p>
    <w:p w:rsidR="004F4FF8" w:rsidRPr="008C2117" w:rsidRDefault="004F4FF8" w:rsidP="004F4FF8">
      <w:pPr>
        <w:pStyle w:val="a3"/>
        <w:shd w:val="clear" w:color="auto" w:fill="FFFFFF"/>
        <w:spacing w:beforeAutospacing="0" w:afterAutospacing="0" w:line="315" w:lineRule="atLeast"/>
        <w:ind w:firstLine="450"/>
        <w:rPr>
          <w:rFonts w:asciiTheme="minorEastAsia" w:hAnsiTheme="minorEastAsia" w:hint="eastAsia"/>
          <w:color w:val="333333"/>
          <w:sz w:val="28"/>
          <w:szCs w:val="28"/>
        </w:rPr>
      </w:pPr>
      <w:r w:rsidRPr="008C2117">
        <w:rPr>
          <w:rFonts w:asciiTheme="minorEastAsia" w:hAnsiTheme="minorEastAsia" w:hint="eastAsia"/>
          <w:color w:val="262626"/>
          <w:sz w:val="28"/>
          <w:szCs w:val="28"/>
        </w:rPr>
        <w:t>三、招聘职位（岗位）</w:t>
      </w:r>
    </w:p>
    <w:tbl>
      <w:tblPr>
        <w:tblW w:w="89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202"/>
        <w:gridCol w:w="3333"/>
        <w:gridCol w:w="1362"/>
        <w:gridCol w:w="1666"/>
      </w:tblGrid>
      <w:tr w:rsidR="004F4FF8" w:rsidRPr="008C2117" w:rsidTr="004F4FF8">
        <w:trPr>
          <w:trHeight w:val="3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549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Style w:val="a4"/>
                <w:rFonts w:ascii="微软雅黑" w:eastAsia="微软雅黑" w:hAnsi="微软雅黑" w:hint="eastAsia"/>
                <w:b w:val="0"/>
                <w:sz w:val="18"/>
                <w:szCs w:val="18"/>
              </w:rPr>
              <w:t>岗位类型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0549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Style w:val="a4"/>
                <w:rFonts w:ascii="微软雅黑" w:eastAsia="微软雅黑" w:hAnsi="微软雅黑" w:hint="eastAsia"/>
                <w:b w:val="0"/>
                <w:sz w:val="18"/>
                <w:szCs w:val="18"/>
              </w:rPr>
              <w:t>需求岗位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0549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Style w:val="a4"/>
                <w:rFonts w:ascii="微软雅黑" w:eastAsia="微软雅黑" w:hAnsi="微软雅黑" w:hint="eastAsia"/>
                <w:b w:val="0"/>
                <w:sz w:val="18"/>
                <w:szCs w:val="18"/>
              </w:rPr>
              <w:t>专业要求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0549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Style w:val="a4"/>
                <w:rFonts w:ascii="微软雅黑" w:eastAsia="微软雅黑" w:hAnsi="微软雅黑" w:hint="eastAsia"/>
                <w:b w:val="0"/>
                <w:sz w:val="18"/>
                <w:szCs w:val="18"/>
              </w:rPr>
              <w:t>学历要求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30549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Style w:val="a4"/>
                <w:rFonts w:ascii="微软雅黑" w:eastAsia="微软雅黑" w:hAnsi="微软雅黑" w:hint="eastAsia"/>
                <w:b w:val="0"/>
                <w:sz w:val="18"/>
                <w:szCs w:val="18"/>
              </w:rPr>
              <w:t>工作地点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研发类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高级工程师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化学、化工、材料类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长沙、宁乡</w:t>
            </w:r>
          </w:p>
        </w:tc>
      </w:tr>
      <w:tr w:rsidR="004F4FF8" w:rsidRPr="008C2117" w:rsidTr="004F4FF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研发工程师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化学、材料、电化学、高分子材料等相关专业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长沙、宁乡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质量管理类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客户质量管培生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工业工程等理工类专业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长沙、宁乡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过程质量管培生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工业工程等理工类专业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长沙、宁乡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体系管培生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工业工程等理工类专业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长沙、宁乡</w:t>
            </w:r>
          </w:p>
        </w:tc>
      </w:tr>
      <w:tr w:rsidR="004F4FF8" w:rsidRPr="008C2117" w:rsidTr="004F4FF8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 w:line="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质量管理管培生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 w:line="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化学、化工、材料、冶金等理工类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 w:line="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 w:line="60" w:lineRule="atLeast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营销类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销售代表管培生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海外营销管培生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英语+法语/西班牙语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职能类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财务管培生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会计、财务管理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长沙、铜仁</w:t>
            </w:r>
          </w:p>
        </w:tc>
      </w:tr>
      <w:tr w:rsidR="004F4FF8" w:rsidRPr="008C2117" w:rsidTr="004F4FF8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信息管培生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应用统计学、大数据管理与应用、信息与计算科学、数据计算及就行、云计算技术应用、商业数据分析与应用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采购管培生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物流、国际贸易等相关专业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人力资源管培生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人力资源、心理学相关专业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安环管培生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安全工程、环境工程、消防工程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工程类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机械工程师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机械设计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电气工程师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电气自动化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硕士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机械管培生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机械自动化等相关专业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宁乡、铜仁、曲靖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电气管培生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电气相关专业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宁乡、铜仁、曲靖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生产运营类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工艺管培生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化学、材料等相关专业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宁乡、铜仁、贵阳</w:t>
            </w:r>
          </w:p>
        </w:tc>
      </w:tr>
      <w:tr w:rsidR="004F4FF8" w:rsidRPr="008C2117" w:rsidTr="004F4FF8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PMC管培生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数统、工业工程、物流、财会等专业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长沙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生产管培生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材料、化学等相关专业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宁乡、铜仁、贵安、曲靖</w:t>
            </w:r>
          </w:p>
        </w:tc>
      </w:tr>
      <w:tr w:rsidR="004F4FF8" w:rsidRPr="008C2117" w:rsidTr="004F4FF8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4FF8" w:rsidRPr="008C2117" w:rsidRDefault="004F4FF8">
            <w:pPr>
              <w:rPr>
                <w:rFonts w:ascii="微软雅黑" w:eastAsia="微软雅黑" w:hAnsi="微软雅黑" w:cs="宋体"/>
                <w:color w:val="333333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仓储管培生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物流管理等专业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4FF8" w:rsidRPr="008C2117" w:rsidRDefault="004F4FF8">
            <w:pPr>
              <w:pStyle w:val="a3"/>
              <w:spacing w:beforeAutospacing="0" w:afterAutospacing="0"/>
              <w:jc w:val="center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8C2117">
              <w:rPr>
                <w:rFonts w:ascii="微软雅黑" w:eastAsia="微软雅黑" w:hAnsi="微软雅黑" w:hint="eastAsia"/>
                <w:color w:val="000000"/>
                <w:sz w:val="17"/>
                <w:szCs w:val="17"/>
              </w:rPr>
              <w:t>铜仁、曲靖</w:t>
            </w:r>
          </w:p>
        </w:tc>
      </w:tr>
    </w:tbl>
    <w:p w:rsidR="004F4FF8" w:rsidRPr="008C2117" w:rsidRDefault="004F4FF8" w:rsidP="004F4FF8">
      <w:pPr>
        <w:pStyle w:val="a3"/>
        <w:shd w:val="clear" w:color="auto" w:fill="FFFFFF"/>
        <w:spacing w:beforeAutospacing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8C2117">
        <w:rPr>
          <w:rFonts w:ascii="微软雅黑" w:eastAsia="微软雅黑" w:hAnsi="微软雅黑" w:hint="eastAsia"/>
          <w:color w:val="262626"/>
          <w:sz w:val="18"/>
          <w:szCs w:val="18"/>
        </w:rPr>
        <w:t> </w:t>
      </w:r>
    </w:p>
    <w:p w:rsidR="004F4FF8" w:rsidRPr="008C2117" w:rsidRDefault="002D42C7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四、薪酬福利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我们提供业界具有竞争力的薪酬。公司实施以结果为导向的价值评价和分配体系、以贡献者为本的人力资源管理政策和完善的薪酬福利体系。 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基本薪资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基本工资：业内具有竞争力的薪酬，年度调薪机会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奖金津贴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年终奖金：结合员工个人绩效与公司业绩，为员工提供丰厚的年终奖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及时激励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项目激励：根据项目关键里程碑给予奖励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435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长期激励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35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股权激励计划：骨干员工有机会认购公司股票，让员工分享公司业绩增长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福利政策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法定福利：五险一金、带薪年假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36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补充福利：交通津贴、话费补助、环境津贴、岗位津贴、年度体检、节日福利、生日福利、班车福利等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262626"/>
          <w:sz w:val="28"/>
          <w:szCs w:val="28"/>
        </w:rPr>
        <w:t> </w:t>
      </w:r>
      <w:r w:rsidR="002D42C7" w:rsidRPr="008C2117">
        <w:rPr>
          <w:rFonts w:ascii="宋体" w:eastAsia="宋体" w:hAnsi="宋体" w:hint="eastAsia"/>
          <w:color w:val="262626"/>
          <w:sz w:val="28"/>
          <w:szCs w:val="28"/>
        </w:rPr>
        <w:t>五、联系方式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333333"/>
          <w:sz w:val="28"/>
          <w:szCs w:val="28"/>
        </w:rPr>
        <w:t>投递邮箱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333333"/>
          <w:sz w:val="28"/>
          <w:szCs w:val="28"/>
        </w:rPr>
        <w:t>长沙 陈女士 hchen1@shinzoom.com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br/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lastRenderedPageBreak/>
        <w:t>宁乡 彭女士 jypeng@shinzoom.com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br/>
        <w:t>铜仁 许女士 mqxu@shinzoom.com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br/>
        <w:t>贵安 汝先生 cru@shinzoom.com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br/>
        <w:t>其它 肖女士 xjxiao@shinzoom.com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br/>
        <w:t>(邮件格式:姓名+学校+专业+岗位+期望工作地)</w:t>
      </w:r>
    </w:p>
    <w:p w:rsidR="004F4FF8" w:rsidRPr="008C2117" w:rsidRDefault="002D42C7" w:rsidP="008C2117">
      <w:pPr>
        <w:pStyle w:val="a3"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333333"/>
          <w:sz w:val="28"/>
          <w:szCs w:val="28"/>
        </w:rPr>
        <w:t>校园大使招募：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大使特别任务：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1.分享中科星城校招第一手消息，传递中科星城的使命、愿景、价值观，让更多同学了解中科星城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2.协助HR一起策划线上线下校园活动，玩转新媒体渠道、对接高校老师和就业办，协助活动的落地执行</w:t>
      </w:r>
    </w:p>
    <w:p w:rsidR="002D42C7" w:rsidRPr="008C2117" w:rsidRDefault="002D42C7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000000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大使征集要求：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1.24届高校在校生，专业不限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2.认同中科星城企业文化，对中科星城意向度高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3.性格活泼开朗，责任心爆棚、组织协调能力MAX</w:t>
      </w:r>
    </w:p>
    <w:p w:rsidR="004F4FF8" w:rsidRPr="008C2117" w:rsidRDefault="004F4FF8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4.有校园新媒体资源或社群运营经验优先</w:t>
      </w:r>
    </w:p>
    <w:p w:rsidR="004F4FF8" w:rsidRPr="008C2117" w:rsidRDefault="002D42C7" w:rsidP="008C2117">
      <w:pPr>
        <w:pStyle w:val="a3"/>
        <w:shd w:val="clear" w:color="auto" w:fill="FFFFFF"/>
        <w:spacing w:beforeAutospacing="0" w:afterAutospacing="0" w:line="480" w:lineRule="atLeast"/>
        <w:ind w:firstLineChars="200" w:firstLine="560"/>
        <w:rPr>
          <w:rFonts w:ascii="宋体" w:eastAsia="宋体" w:hAnsi="宋体" w:hint="eastAsia"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000000"/>
          <w:sz w:val="28"/>
          <w:szCs w:val="28"/>
        </w:rPr>
        <w:t>注:</w:t>
      </w:r>
      <w:r w:rsidR="004F4FF8" w:rsidRPr="008C2117">
        <w:rPr>
          <w:rFonts w:ascii="宋体" w:eastAsia="宋体" w:hAnsi="宋体" w:hint="eastAsia"/>
          <w:color w:val="000000"/>
          <w:sz w:val="28"/>
          <w:szCs w:val="28"/>
        </w:rPr>
        <w:t>具体工作时间和薪资，依照招聘场次最终确定工作时间和工作事项确定，</w:t>
      </w:r>
      <w:hyperlink r:id="rId9" w:history="1">
        <w:r w:rsidRPr="008C2117">
          <w:rPr>
            <w:rStyle w:val="a7"/>
            <w:rFonts w:ascii="宋体" w:eastAsia="宋体" w:hAnsi="宋体" w:hint="eastAsia"/>
            <w:color w:val="337AB7"/>
            <w:sz w:val="28"/>
            <w:szCs w:val="28"/>
          </w:rPr>
          <w:t>有意向的同学可以发送简历至</w:t>
        </w:r>
        <w:r w:rsidRPr="008C2117">
          <w:rPr>
            <w:rStyle w:val="a4"/>
            <w:rFonts w:ascii="宋体" w:eastAsia="宋体" w:hAnsi="宋体" w:hint="eastAsia"/>
            <w:b w:val="0"/>
            <w:sz w:val="28"/>
            <w:szCs w:val="28"/>
          </w:rPr>
          <w:t>hr@shinzoom.com</w:t>
        </w:r>
      </w:hyperlink>
      <w:r w:rsidRPr="008C2117">
        <w:rPr>
          <w:rStyle w:val="a4"/>
          <w:rFonts w:ascii="宋体" w:eastAsia="宋体" w:hAnsi="宋体" w:hint="eastAsia"/>
          <w:b w:val="0"/>
          <w:color w:val="000000"/>
          <w:sz w:val="28"/>
          <w:szCs w:val="28"/>
        </w:rPr>
        <w:t>（简历命名规则：学校+姓名+年级+24届特种兵）</w:t>
      </w:r>
      <w:r w:rsidRPr="008C2117">
        <w:rPr>
          <w:rFonts w:ascii="宋体" w:eastAsia="宋体" w:hAnsi="宋体" w:hint="eastAsia"/>
          <w:color w:val="333333"/>
          <w:sz w:val="28"/>
          <w:szCs w:val="28"/>
        </w:rPr>
        <w:t xml:space="preserve"> </w:t>
      </w:r>
    </w:p>
    <w:p w:rsidR="00F952D5" w:rsidRPr="008C2117" w:rsidRDefault="00B2189D" w:rsidP="002D42C7">
      <w:pPr>
        <w:pStyle w:val="a3"/>
        <w:shd w:val="clear" w:color="auto" w:fill="FFFFFF"/>
        <w:spacing w:beforeAutospacing="0" w:afterAutospacing="0" w:line="500" w:lineRule="exact"/>
        <w:jc w:val="both"/>
        <w:rPr>
          <w:rFonts w:ascii="宋体" w:eastAsia="宋体" w:hAnsi="宋体" w:cs="宋体"/>
          <w:bCs/>
          <w:color w:val="333333"/>
          <w:sz w:val="28"/>
          <w:szCs w:val="28"/>
        </w:rPr>
      </w:pPr>
      <w:r w:rsidRPr="008C2117">
        <w:rPr>
          <w:rFonts w:ascii="宋体" w:eastAsia="宋体" w:hAnsi="宋体" w:hint="eastAsia"/>
          <w:color w:val="333333"/>
          <w:sz w:val="28"/>
          <w:szCs w:val="28"/>
        </w:rPr>
        <w:t> </w:t>
      </w:r>
    </w:p>
    <w:p w:rsidR="002D42C7" w:rsidRPr="008C2117" w:rsidRDefault="002D42C7" w:rsidP="00725D1E">
      <w:pPr>
        <w:spacing w:line="500" w:lineRule="exact"/>
        <w:rPr>
          <w:rFonts w:ascii="宋体" w:eastAsia="宋体" w:hAnsi="宋体" w:cs="宋体" w:hint="eastAsia"/>
          <w:bCs/>
          <w:color w:val="FF0000"/>
          <w:sz w:val="28"/>
          <w:szCs w:val="28"/>
        </w:rPr>
      </w:pPr>
    </w:p>
    <w:p w:rsidR="00C54B66" w:rsidRPr="008C2117" w:rsidRDefault="00333AC1" w:rsidP="00725D1E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8C2117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54B66" w:rsidRPr="008C2117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E4" w:rsidRDefault="00B47EE4" w:rsidP="002505AA">
      <w:r>
        <w:separator/>
      </w:r>
    </w:p>
  </w:endnote>
  <w:endnote w:type="continuationSeparator" w:id="1">
    <w:p w:rsidR="00B47EE4" w:rsidRDefault="00B47EE4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E4" w:rsidRDefault="00B47EE4" w:rsidP="002505AA">
      <w:r>
        <w:separator/>
      </w:r>
    </w:p>
  </w:footnote>
  <w:footnote w:type="continuationSeparator" w:id="1">
    <w:p w:rsidR="00B47EE4" w:rsidRDefault="00B47EE4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5411A"/>
    <w:rsid w:val="00072A19"/>
    <w:rsid w:val="0007755A"/>
    <w:rsid w:val="00091959"/>
    <w:rsid w:val="00093E2F"/>
    <w:rsid w:val="000B7517"/>
    <w:rsid w:val="000F7D22"/>
    <w:rsid w:val="00101247"/>
    <w:rsid w:val="00137D2C"/>
    <w:rsid w:val="00150BF7"/>
    <w:rsid w:val="00163353"/>
    <w:rsid w:val="001670E6"/>
    <w:rsid w:val="00171620"/>
    <w:rsid w:val="00175534"/>
    <w:rsid w:val="00184363"/>
    <w:rsid w:val="001A3191"/>
    <w:rsid w:val="001B17AD"/>
    <w:rsid w:val="001C6F74"/>
    <w:rsid w:val="00202A15"/>
    <w:rsid w:val="00226B7E"/>
    <w:rsid w:val="002375D5"/>
    <w:rsid w:val="002505AA"/>
    <w:rsid w:val="002513C4"/>
    <w:rsid w:val="0026108A"/>
    <w:rsid w:val="00290628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7DAE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48FE"/>
    <w:rsid w:val="004E1989"/>
    <w:rsid w:val="004E217A"/>
    <w:rsid w:val="004E36AC"/>
    <w:rsid w:val="004E39A7"/>
    <w:rsid w:val="004F4FF8"/>
    <w:rsid w:val="005121F2"/>
    <w:rsid w:val="005210E6"/>
    <w:rsid w:val="005471C7"/>
    <w:rsid w:val="005553A5"/>
    <w:rsid w:val="00587E36"/>
    <w:rsid w:val="005936D0"/>
    <w:rsid w:val="005C0E20"/>
    <w:rsid w:val="005F50DE"/>
    <w:rsid w:val="005F69D3"/>
    <w:rsid w:val="00626595"/>
    <w:rsid w:val="0063673E"/>
    <w:rsid w:val="0066138A"/>
    <w:rsid w:val="00665C8E"/>
    <w:rsid w:val="006878A9"/>
    <w:rsid w:val="006B1F17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B1BB9"/>
    <w:rsid w:val="008C2117"/>
    <w:rsid w:val="008E54F0"/>
    <w:rsid w:val="008E5750"/>
    <w:rsid w:val="008F3862"/>
    <w:rsid w:val="0091044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A10FA"/>
    <w:rsid w:val="00AF2617"/>
    <w:rsid w:val="00B21363"/>
    <w:rsid w:val="00B2189D"/>
    <w:rsid w:val="00B2732C"/>
    <w:rsid w:val="00B47EE4"/>
    <w:rsid w:val="00B51551"/>
    <w:rsid w:val="00B72939"/>
    <w:rsid w:val="00B7549C"/>
    <w:rsid w:val="00BA4252"/>
    <w:rsid w:val="00BA5A80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F4B0C"/>
    <w:rsid w:val="00D10AF6"/>
    <w:rsid w:val="00D1190C"/>
    <w:rsid w:val="00D22AD8"/>
    <w:rsid w:val="00D23764"/>
    <w:rsid w:val="00D35394"/>
    <w:rsid w:val="00D40CC0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%E6%9C%89%E6%84%8F%E5%90%91%E7%9A%84%E5%90%8C%E5%AD%A6%E5%8F%AF%E4%BB%A5%E5%8F%91%E9%80%81%E7%AE%80%E5%8E%86%E8%87%B3hr@shinzoo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92</cp:revision>
  <dcterms:created xsi:type="dcterms:W3CDTF">2021-09-15T02:00:00Z</dcterms:created>
  <dcterms:modified xsi:type="dcterms:W3CDTF">2023-10-09T02:43:00Z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