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中国能源建设集团广西水电工程局有限公司2022届校园招聘简章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一、公司简介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中国能源建设集团广西水电工程局有限公司成立于1958年，是世界500强企业中国能源建设建团的全资子公司，企业注册资本6.65亿元，总资产近60亿元。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公司拥有水利水电工程施工总承包壹级、市政公用工程施工总承包壹级、电力工程施工总承包壹级，房屋建筑工程施工总承包壹级4项总承包壹级资质，国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家援外工程承包A级施工资质，公路工程、矿山工程、机电工程、环保工程等施工总承包、专业承包资质，特种设备安装改造维修许可证；具有对外承包工程资格证书，连续6次荣获全国文明单位。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先后承建国内外120多项水利水电工程，总装机容量15000多兆瓦，荣获中国建筑工程鲁班奖(国家优质工程)及中国水利优质工程大禹奖等各类国家级奖项；承建国内外180多项火电工程建设，总装机容量10000多兆瓦，建成亚洲一流水煤浆发电厂、中国第一个BOT电厂等代表性工程。承建国内外20多项风电、光伏发电、垃圾发电、生物质发电等新能源机组工程，承建亚洲最大生物质发电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伴随着国家经济的腾飞与“一带一路”的战略机遇，公司大力实施“走出去”战略，以安哥拉、菲律宾、埃及三大国际区域公司为龙头，在亚洲、非洲、美洲设立了12个境外机构，承建了400多项工程，国际工程业务遍及20多个国家和地区，构建了跨行业、宽领域、多层次的大建安经营格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公司文化底蕴深厚，品牌美誉度高。先后荣获“全国五一劳动奖状”、中国电力建设行业首批AAA级信用企业、全国安康杯竞赛优胜单位等国家级荣誉100多项，被中国电力建设企业协会评为AAA 级信用企业，被中国工程建设企业协会评为AAA级信用企业，被评为中国对外承包工程A级企业、国际级高新技术企业，多次荣获中国对外承包工程企业社会责任银奖。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日前，公司正大力抢抓“一带一路”、粤港澳大湾区、“长江经济带”等战略新机遇，着力向“大环保、大市政、大交通、大城建”转型，深耕基础设施建设市场，期待与社会各界诚信合作，共赢发展。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二、招聘专业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 理工类（本科及以上学历）：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（1）土建施工类:水利水电工程/土木工程/道路与桥梁工程/测绘工程/给水排水工程/岩土工程技术/地质工程。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（2）电气机械类：电气工程及其自动化/机械设计制造及其自动化/热能与动力工程/机电一体化/计算机应用（软件工程）。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（3）其他工科类：工程造价/工程管理/城市轨道交通/安全工程/无机非金属材料/理化测试及质检技术/焊接技术与工程/弹药工程与爆破技术等。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2.管理类（本科及以上学历）： 会计（财务管理）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3.语言类（本科及以上学历）：英语/葡萄牙语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三、薪酬待遇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月工资:5000元-12000元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其他福利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1.享受基本养老保险、医疗保险、工伤保险、失业保险、住房公积金、职工医疗互助保险、单身宿舍、教育培训等福利待遇。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2.享受应届毕业生安家费待遇。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3.假期福利：休息按国家规定的法定节假日和休息日执行，并可享受带薪年休假、探亲假、婚假、丧假、生育假、病假、事假等。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国内各省份及东欧、东南亚、中亚、非洲等海外国家。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刘先生：0771-2188819  18775335276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韦先生：0771-2188848  13977152503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公司网址：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"http://www.ceec.net.cn/" \t "https://js.bysjy.com.cn/company/_blank"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Fonts w:hint="eastAsia"/>
          <w:sz w:val="28"/>
          <w:szCs w:val="28"/>
          <w:lang w:eastAsia="zh-CN"/>
        </w:rPr>
        <w:t>http://www.ceec.net.cn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简历投递邮箱：ghcbrzb@ceec.net.cn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地址：广西南宁市兴宁区明秀东路1号广西水电工程局有限公司人力资源部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107953BE"/>
    <w:rsid w:val="166817D3"/>
    <w:rsid w:val="1B2A37B2"/>
    <w:rsid w:val="1C926144"/>
    <w:rsid w:val="23655F43"/>
    <w:rsid w:val="28410CC0"/>
    <w:rsid w:val="28544348"/>
    <w:rsid w:val="2A4C4531"/>
    <w:rsid w:val="2D1B1FA2"/>
    <w:rsid w:val="30B31690"/>
    <w:rsid w:val="34BC045D"/>
    <w:rsid w:val="412A156E"/>
    <w:rsid w:val="43AD50D9"/>
    <w:rsid w:val="45943BE9"/>
    <w:rsid w:val="4D9C7EAB"/>
    <w:rsid w:val="53667DFB"/>
    <w:rsid w:val="576156F1"/>
    <w:rsid w:val="61614C16"/>
    <w:rsid w:val="663A1095"/>
    <w:rsid w:val="68736234"/>
    <w:rsid w:val="6B013150"/>
    <w:rsid w:val="7556341F"/>
    <w:rsid w:val="756E2132"/>
    <w:rsid w:val="78984105"/>
    <w:rsid w:val="7D493C2F"/>
    <w:rsid w:val="7E3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7"/>
      <w:szCs w:val="3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FFFF"/>
      <w:sz w:val="16"/>
      <w:szCs w:val="16"/>
      <w:shd w:val="clear" w:fill="337AB7"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color w:val="23527C"/>
      <w:u w:val="single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2021-10-13T07:13:24Z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