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中国水利水电第一工程局有限公司2022届校园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</w:pPr>
      <w:r>
        <w:rPr>
          <w:rFonts w:hint="eastAsia"/>
          <w:sz w:val="28"/>
          <w:szCs w:val="28"/>
          <w:lang w:eastAsia="zh-CN"/>
        </w:rPr>
        <w:t>一、企业简介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水利水电第一工程局有限公司，于1958年组建，现已横跨了63年的岁月。隶属于世界500强企业中国电力建设集团，是设在吉林省规模最大的，也是唯一一家总部设在长春的建筑央企。企业注册资本金15亿元，资产规模达70亿元，是建筑行业内的高新技术企业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水电一局主要从事四大业务板块：投资业务板块、水利水电及新能源业务板块、基础设施业务板块、国际工程业务板块。可承接水利水电、市政、房屋建筑、水资源与环境、新能源等各类别工程的工程总承包、施工总承包和项目管理业务。水电一局具有国家建设部核发的水利水电工程施工总承包特级、水利行业工程设计专业甲级、市政公用工程施工、机电安装施工总承包壹级等资质。建局60多年来，独立建成20余座大中型水电站和水利枢纽工程；参与建设了100多项国家和地方重点工程。目前在建项遍布20多个省市，在刚果（金）、刚果布、乌干达等十余个国别进行了水利水电、输变电、矿山、铁路等领域的施工建设，形成了成熟的国别市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经过六十多年的砥砺奋进，水电一局在各领域具有较高的市场认知度和社会美誉度。建设的多项工程荣获了鲁班奖、詹天佑奖、国家优质工程金质奖等重大奖项。并先后荣获全国科学大会奖5项，国家科学技术进步一等奖1项，国家专利33项，鲁班奖3项，大禹水利科学技术奖1项，国家部委、省科技奖50余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二、招聘专业：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  工程类（700人）：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水利水电工程、土木工程、城市地下空间工程、道路桥梁与渡河工程、给排水科学与工程、建筑学、地质工程、矿山、电气工程及其自动化、测绘工程（测量）、安全工程、工程管理、工程造价、环境工程、水工（土木）实验、市政工程、园林、机械工程、机械设计及其自动化、材料工程、物流工程、物资设备、金属材料焊接、能源与动力工程、交通工程、输变电工程、发电厂电力系统等专业、港口航道与海岸工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综合类（100人）：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投融资学、财务管理、会计学、商务英语、法语、缅甸语、行政管理、汉语言文学、人力资源管理、法学，市场营销等专业。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三、具体要求：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1.应届毕业生，本科及以上学历并取得相应学历学位。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2.身体健康，无不良嗜好。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3吃苦耐劳、可服从单位分配。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4.学生党员、学生会干部优先录用。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5.参加面试的同学请携带学校打印的成绩单及三方协议书。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四、工作地点 ：公司驻全国各项目部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五、福利待遇：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固定工资----岗位工资+岗位津贴+年功工资。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浮动工资---绩效工资（考勤绩效、固定绩效，考核绩效、补贴绩效、奖励绩效+年绩效）+辅助工资+保险福利。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其中辅助工资包括：（交通补贴、通信补贴、女职工卫生费、高原补贴、高温补贴、执业津贴——取得相关职业证书最高6万元、远征津贴等）其他福利：入职签公司正式合同、缴纳五险二金、入职体检、公费培训、送温暖、生日慰问，大学生特殊津贴2W-60W、住宿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六、完善的培训：企业文化、职场转换、职业规划、公文写作、礼仪规范，安全知识培训、入场培训、导师带徒、专业技术培训、学历提升培训、职业技能、中青年干部培训、后备干部培训。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七、职业发展： 第一条是专业技术技能通道，随着职业技术技能能力的提升，专业技术技能职务也将逐级晋升，同时随着技术技能津贴的提高，你的综合收入也将不断增加。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第二条是综合管理路线：经过实践的锻炼和经验的积累，你将会成为项目经理，分局领导，公司领导。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八、其他事项：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1.招聘流程：宣讲会-投递简历-初试-复试-签订三方协议。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2.公司总部地址：吉林省长春市经济技术开发区东南湖大路3799。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3.公司网站：http://www.zsyj.com。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4.具体招聘行程:请关注微信公众号: 逐梦一局。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九、联系方式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联系人：李亭崴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联系电话：15500006159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招聘邮箱：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"mailto:370836352@qq.com"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10"/>
          <w:rFonts w:hint="eastAsia"/>
          <w:sz w:val="28"/>
          <w:szCs w:val="28"/>
          <w:lang w:eastAsia="zh-CN"/>
        </w:rPr>
        <w:t>370836352@qq.com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107953BE"/>
    <w:rsid w:val="166817D3"/>
    <w:rsid w:val="1B2A37B2"/>
    <w:rsid w:val="1C457ADD"/>
    <w:rsid w:val="28410CC0"/>
    <w:rsid w:val="28544348"/>
    <w:rsid w:val="2A4C4531"/>
    <w:rsid w:val="2D1B1FA2"/>
    <w:rsid w:val="30B31690"/>
    <w:rsid w:val="34BC045D"/>
    <w:rsid w:val="412A156E"/>
    <w:rsid w:val="43AD50D9"/>
    <w:rsid w:val="4D9C7EAB"/>
    <w:rsid w:val="53667DFB"/>
    <w:rsid w:val="61614C16"/>
    <w:rsid w:val="663A1095"/>
    <w:rsid w:val="68736234"/>
    <w:rsid w:val="6B013150"/>
    <w:rsid w:val="756E2132"/>
    <w:rsid w:val="78984105"/>
    <w:rsid w:val="7D493C2F"/>
    <w:rsid w:val="7E3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7"/>
      <w:szCs w:val="3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FFFF"/>
      <w:sz w:val="16"/>
      <w:szCs w:val="16"/>
      <w:shd w:val="clear" w:fill="337AB7"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color w:val="23527C"/>
      <w:u w:val="single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2021-10-12T09:38:55Z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