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9" w:lineRule="atLeast"/>
        <w:ind w:left="495" w:right="780" w:firstLine="0"/>
        <w:jc w:val="center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北京粉笔天下教育科技有限公司贵阳分公司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9" w:lineRule="atLeast"/>
        <w:ind w:left="495" w:right="780" w:firstLine="0"/>
        <w:jc w:val="center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招聘简章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right="0" w:firstLine="560" w:firstLineChars="200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北京粉笔蓝天科技有限公司（粉笔教育）成立于2015年。六年来，公司坚持科技先行，致力于用互联网技术助力教育创新，是积极推动「互联网+教育」的职业培训平台。公司目前主营业务除公务员考试培训外，还包括事业单位招考培训、教师考试、考研、财会、法考、建工、公开课、英语四六级等类培训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粉笔教育坚持以人为本的经营理念，以高水平教学质量和优质服务，赢得了用户的信任与尊重。截至目前，粉笔教育已经累计拥有超4200万忠实用户。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粉笔教育用科技创新推动教育普惠，用精良师资实现教育公平。首创申论智能批改系统，搭建完善的产品体系，提供多元学习路径，荣获多项国家技术专利，为用户提供稳定、优质、便捷、高效的学习环境。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作为职业教育领域的知名企业，粉笔教育已在全国建立150多个学习中心，覆盖全国30多个省（自治区、直辖市），拥有超过10000名员工，其中师资团队占比超过60%，集结了一批授课水平优异的高学历人才，打造深受用户信赖、引领行业标准的精品课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56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（一）储备老师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薪资待遇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default" w:ascii="仿宋" w:hAnsi="仿宋" w:eastAsia="仿宋"/>
          <w:sz w:val="28"/>
          <w:szCs w:val="28"/>
          <w:lang w:eastAsia="zh-CN"/>
        </w:rPr>
        <w:t>8k-15k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招聘人数：若干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科目：言语、判断，数资、申论、公基、招教、面试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任职地点：贵阳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工作职责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1.独立承担一门以上科目的教学工作，保证完成授课任务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2.完成所授科目课程教案编写、课程PPT制做、模拟题编写、教研文章撰写等教研工作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3.根据市场变化趋势和学员需求开发新的教学产品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4.服从和参与师资调配工作。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任职要求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1. 全日制本科及以上（含应届生），专业不限，性别不限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2.善于进行团队激励及培养，并有极强的执行能力，有过学生会或社团管理经验者优先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3.富有团队合作精神，与内外各部门保持良好的关系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4.能够在压力下胜任多项任务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（二）督学师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薪资待遇：4-8k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招聘人数：10人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任职地点：贵州贵阳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工作职责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 xml:space="preserve">1.建立督学档案和带班督学管理(包括学生基本信息、上课记录、考试成绩记录) 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2.负责学员课前、课中、课后辅导和答疑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3.及时向学生推送公告以及提供报考指导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4.增强学员粘性，做好产品介绍及相关服务工作。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任职要求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default" w:ascii="仿宋" w:hAnsi="仿宋" w:eastAsia="仿宋"/>
          <w:sz w:val="28"/>
          <w:szCs w:val="28"/>
          <w:lang w:eastAsia="zh-CN"/>
        </w:rPr>
        <w:t>本科及以上学历，专业不限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2.有责任心、工作细致耐心、服务意识强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3.有较好的语言表达能力和快速应变能力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4.可接受岗前系统培训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5.行测科目80分以上、申论科目70分以上优先考虑。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（三）市场运营专员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薪资待遇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default" w:ascii="仿宋" w:hAnsi="仿宋" w:eastAsia="仿宋"/>
          <w:sz w:val="28"/>
          <w:szCs w:val="28"/>
          <w:lang w:eastAsia="zh-CN"/>
        </w:rPr>
        <w:t>4k-6k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招聘人数：20人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任职地点：贵阳、毕节、遵义、都匀、凯里、六盘水、铜仁、遵义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1.负责分校线上、线下运营工作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2.考情考务收集，线下开班的跟进及准备工作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3.协助招聘、高校宣讲会、双选会等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4.市场渠道拓展及维护。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1.大专及以上学历，专业不限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2.1年及以上公考行业经验优先，优秀干部或有带团队管理经验者优先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3.热爱教育行业、善于沟通、抗压能力强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4.良好的语言表达和沟通能力，工作积极主动，责任心强，可接受出差。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（四）市场实习生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薪资待遇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default" w:ascii="仿宋" w:hAnsi="仿宋" w:eastAsia="仿宋"/>
          <w:sz w:val="28"/>
          <w:szCs w:val="28"/>
          <w:lang w:eastAsia="zh-CN"/>
        </w:rPr>
        <w:t>2.6k-3.8k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招聘人数：8人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任职地点：贵阳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任职要求：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1.专业不限，本科以上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2.具有良好的学习能力，表达能力，具体较强的系统思考能力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3.执行能力强，服从能力安排，有一定的组织协调能力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工作职责：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1.负责市场渠道开发，活动策划，数据收集。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2.根据公司现状和行业市场情况，制定公司产品活动方案。</w:t>
      </w:r>
      <w:r>
        <w:rPr>
          <w:rFonts w:hint="default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sz w:val="28"/>
          <w:szCs w:val="28"/>
          <w:lang w:eastAsia="zh-CN"/>
        </w:rPr>
        <w:t>3.完成领导交代的工作。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eastAsia="zh-CN"/>
        </w:rPr>
        <w:t> </w:t>
      </w:r>
      <w:r>
        <w:rPr>
          <w:rFonts w:hint="eastAsia" w:ascii="仿宋" w:hAnsi="仿宋" w:eastAsia="仿宋"/>
          <w:sz w:val="28"/>
          <w:szCs w:val="28"/>
          <w:lang w:eastAsia="zh-CN"/>
        </w:rPr>
        <w:t>三、福利待遇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1.享受五险一金+商业保险。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2.企业滴滴。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3.每年7天年假+女生每月一天生理假。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四、应聘方式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840" w:firstLineChars="3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请将Word或PDF版本简历发送至 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"mailto:guizhouhr@fenbi.com"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guizhouhr@fenbi.com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840" w:firstLineChars="3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邮件标题：姓名+应聘岗位+学校+最早到岗时间（请务必按照邮件标题投递简历）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/>
        <w:ind w:right="0" w:firstLine="840" w:firstLineChars="3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联系人：邓金宁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联系电话：13015785570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招聘邮箱：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"mailto:guizhouhr@fenbi.co"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8"/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guizhouhr@fenbi.co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3B01661"/>
    <w:rsid w:val="2EFC1C84"/>
    <w:rsid w:val="374D100F"/>
    <w:rsid w:val="3A504902"/>
    <w:rsid w:val="44F94BC2"/>
    <w:rsid w:val="5DDD0C31"/>
    <w:rsid w:val="5E5A1A8E"/>
    <w:rsid w:val="68B46481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WPS_1472606667</cp:lastModifiedBy>
  <dcterms:modified xsi:type="dcterms:W3CDTF">2021-04-07T06:13:59Z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0E9EBFD117B84D2DA396A078FD3BBEBD</vt:lpwstr>
  </property>
</Properties>
</file>